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0E817" w14:textId="628EA8F0" w:rsidR="002855C2" w:rsidRPr="00CC5738" w:rsidRDefault="002855C2" w:rsidP="00CC5738">
      <w:pPr>
        <w:spacing w:line="300" w:lineRule="auto"/>
        <w:ind w:left="5103"/>
        <w:rPr>
          <w:rFonts w:asciiTheme="minorHAnsi" w:hAnsiTheme="minorHAnsi" w:cstheme="minorHAnsi"/>
          <w:sz w:val="22"/>
          <w:szCs w:val="22"/>
        </w:rPr>
      </w:pPr>
      <w:bookmarkStart w:id="0" w:name="_GoBack"/>
      <w:bookmarkEnd w:id="0"/>
      <w:r w:rsidRPr="00CC5738">
        <w:rPr>
          <w:rFonts w:asciiTheme="minorHAnsi" w:hAnsiTheme="minorHAnsi" w:cstheme="minorHAnsi"/>
          <w:sz w:val="22"/>
          <w:szCs w:val="22"/>
        </w:rPr>
        <w:t>Załącznik</w:t>
      </w:r>
    </w:p>
    <w:p w14:paraId="4A4477CC" w14:textId="43904354" w:rsidR="002855C2" w:rsidRPr="00CC5738" w:rsidRDefault="002855C2" w:rsidP="00CC5738">
      <w:pPr>
        <w:spacing w:line="300" w:lineRule="auto"/>
        <w:ind w:left="5103"/>
        <w:rPr>
          <w:rFonts w:asciiTheme="minorHAnsi" w:hAnsiTheme="minorHAnsi" w:cstheme="minorHAnsi"/>
          <w:sz w:val="22"/>
          <w:szCs w:val="22"/>
        </w:rPr>
      </w:pPr>
      <w:r w:rsidRPr="00CC5738">
        <w:rPr>
          <w:rFonts w:asciiTheme="minorHAnsi" w:hAnsiTheme="minorHAnsi" w:cstheme="minorHAnsi"/>
          <w:sz w:val="22"/>
          <w:szCs w:val="22"/>
        </w:rPr>
        <w:t xml:space="preserve">do zarządzenia nr </w:t>
      </w:r>
      <w:r w:rsidR="006A7397">
        <w:rPr>
          <w:rFonts w:asciiTheme="minorHAnsi" w:hAnsiTheme="minorHAnsi" w:cstheme="minorHAnsi"/>
          <w:sz w:val="22"/>
          <w:szCs w:val="22"/>
        </w:rPr>
        <w:t>612/2024</w:t>
      </w:r>
    </w:p>
    <w:p w14:paraId="3FB4A4DA" w14:textId="77777777" w:rsidR="002855C2" w:rsidRPr="00CC5738" w:rsidRDefault="002855C2" w:rsidP="00CC5738">
      <w:pPr>
        <w:spacing w:line="300" w:lineRule="auto"/>
        <w:ind w:left="5103"/>
        <w:rPr>
          <w:rFonts w:asciiTheme="minorHAnsi" w:hAnsiTheme="minorHAnsi" w:cstheme="minorHAnsi"/>
          <w:sz w:val="22"/>
          <w:szCs w:val="22"/>
        </w:rPr>
      </w:pPr>
      <w:r w:rsidRPr="00CC5738">
        <w:rPr>
          <w:rFonts w:asciiTheme="minorHAnsi" w:hAnsiTheme="minorHAnsi" w:cstheme="minorHAnsi"/>
          <w:sz w:val="22"/>
          <w:szCs w:val="22"/>
        </w:rPr>
        <w:t>Prezydenta m. st. Warszawy</w:t>
      </w:r>
    </w:p>
    <w:p w14:paraId="10250D93" w14:textId="3753DA5F" w:rsidR="002855C2" w:rsidRPr="00CC5738" w:rsidRDefault="002855C2" w:rsidP="00CC5738">
      <w:pPr>
        <w:spacing w:after="240" w:line="300" w:lineRule="auto"/>
        <w:ind w:left="5103"/>
        <w:rPr>
          <w:rFonts w:asciiTheme="minorHAnsi" w:hAnsiTheme="minorHAnsi" w:cstheme="minorHAnsi"/>
          <w:sz w:val="22"/>
          <w:szCs w:val="22"/>
        </w:rPr>
      </w:pPr>
      <w:r w:rsidRPr="00CC5738">
        <w:rPr>
          <w:rFonts w:asciiTheme="minorHAnsi" w:hAnsiTheme="minorHAnsi" w:cstheme="minorHAnsi"/>
          <w:sz w:val="22"/>
          <w:szCs w:val="22"/>
        </w:rPr>
        <w:t xml:space="preserve">z </w:t>
      </w:r>
      <w:r w:rsidR="006A7397">
        <w:rPr>
          <w:rFonts w:asciiTheme="minorHAnsi" w:hAnsiTheme="minorHAnsi" w:cstheme="minorHAnsi"/>
          <w:sz w:val="22"/>
          <w:szCs w:val="22"/>
        </w:rPr>
        <w:t>25.03.2024 r.</w:t>
      </w:r>
    </w:p>
    <w:p w14:paraId="591290AB" w14:textId="77777777" w:rsidR="002855C2" w:rsidRPr="00CC5738" w:rsidRDefault="002855C2" w:rsidP="00CC5738">
      <w:pPr>
        <w:pStyle w:val="Nagwek1"/>
        <w:spacing w:before="0" w:line="300" w:lineRule="auto"/>
        <w:jc w:val="center"/>
        <w:rPr>
          <w:rFonts w:asciiTheme="minorHAnsi" w:hAnsiTheme="minorHAnsi" w:cstheme="minorHAnsi"/>
          <w:b/>
          <w:color w:val="auto"/>
          <w:sz w:val="22"/>
          <w:szCs w:val="22"/>
        </w:rPr>
      </w:pPr>
      <w:r w:rsidRPr="00CC5738">
        <w:rPr>
          <w:rFonts w:asciiTheme="minorHAnsi" w:hAnsiTheme="minorHAnsi" w:cstheme="minorHAnsi"/>
          <w:b/>
          <w:color w:val="auto"/>
          <w:sz w:val="22"/>
          <w:szCs w:val="22"/>
        </w:rPr>
        <w:t>KARTA</w:t>
      </w:r>
    </w:p>
    <w:p w14:paraId="3844D1C1" w14:textId="77777777" w:rsidR="002855C2" w:rsidRPr="00CC5738" w:rsidRDefault="002855C2" w:rsidP="00CC5738">
      <w:pPr>
        <w:pStyle w:val="Nagwek1"/>
        <w:spacing w:before="0" w:line="300" w:lineRule="auto"/>
        <w:jc w:val="center"/>
        <w:rPr>
          <w:rFonts w:asciiTheme="minorHAnsi" w:hAnsiTheme="minorHAnsi" w:cstheme="minorHAnsi"/>
          <w:b/>
          <w:color w:val="auto"/>
          <w:sz w:val="22"/>
          <w:szCs w:val="22"/>
        </w:rPr>
      </w:pPr>
      <w:r w:rsidRPr="00CC5738">
        <w:rPr>
          <w:rFonts w:asciiTheme="minorHAnsi" w:hAnsiTheme="minorHAnsi" w:cstheme="minorHAnsi"/>
          <w:b/>
          <w:color w:val="auto"/>
          <w:sz w:val="22"/>
          <w:szCs w:val="22"/>
        </w:rPr>
        <w:t>AUDYTU WEWNĘTRZNEGO</w:t>
      </w:r>
    </w:p>
    <w:p w14:paraId="432FA697" w14:textId="77777777" w:rsidR="002855C2" w:rsidRPr="00CC5738" w:rsidRDefault="002855C2" w:rsidP="00CC5738">
      <w:pPr>
        <w:pStyle w:val="Nagwek1"/>
        <w:spacing w:before="0" w:after="240" w:line="300" w:lineRule="auto"/>
        <w:jc w:val="center"/>
        <w:rPr>
          <w:rFonts w:asciiTheme="minorHAnsi" w:hAnsiTheme="minorHAnsi" w:cstheme="minorHAnsi"/>
          <w:b/>
          <w:color w:val="auto"/>
          <w:sz w:val="22"/>
          <w:szCs w:val="22"/>
        </w:rPr>
      </w:pPr>
      <w:r w:rsidRPr="00CC5738">
        <w:rPr>
          <w:rFonts w:asciiTheme="minorHAnsi" w:hAnsiTheme="minorHAnsi" w:cstheme="minorHAnsi"/>
          <w:b/>
          <w:color w:val="auto"/>
          <w:sz w:val="22"/>
          <w:szCs w:val="22"/>
        </w:rPr>
        <w:t>MIASTA STOŁECZNEGO WARSZAWY</w:t>
      </w:r>
    </w:p>
    <w:p w14:paraId="020FF27F" w14:textId="77777777" w:rsidR="002855C2" w:rsidRPr="00CC5738" w:rsidRDefault="002855C2" w:rsidP="00CC5738">
      <w:pPr>
        <w:spacing w:line="300" w:lineRule="auto"/>
        <w:jc w:val="center"/>
        <w:rPr>
          <w:rFonts w:asciiTheme="minorHAnsi" w:hAnsiTheme="minorHAnsi" w:cstheme="minorHAnsi"/>
          <w:b/>
          <w:sz w:val="22"/>
          <w:szCs w:val="22"/>
        </w:rPr>
      </w:pPr>
      <w:r w:rsidRPr="00CC5738">
        <w:rPr>
          <w:rFonts w:asciiTheme="minorHAnsi" w:hAnsiTheme="minorHAnsi" w:cstheme="minorHAnsi"/>
          <w:b/>
          <w:sz w:val="22"/>
          <w:szCs w:val="22"/>
        </w:rPr>
        <w:t>§ 1</w:t>
      </w:r>
    </w:p>
    <w:p w14:paraId="38D6A8E9" w14:textId="112C7F95" w:rsidR="002855C2" w:rsidRPr="00CC5738" w:rsidRDefault="002855C2" w:rsidP="00CC5738">
      <w:pPr>
        <w:spacing w:line="300" w:lineRule="auto"/>
        <w:jc w:val="center"/>
        <w:rPr>
          <w:rFonts w:asciiTheme="minorHAnsi" w:hAnsiTheme="minorHAnsi" w:cstheme="minorHAnsi"/>
          <w:b/>
          <w:sz w:val="22"/>
          <w:szCs w:val="22"/>
        </w:rPr>
      </w:pPr>
      <w:r w:rsidRPr="00CC5738">
        <w:rPr>
          <w:rFonts w:asciiTheme="minorHAnsi" w:hAnsiTheme="minorHAnsi" w:cstheme="minorHAnsi"/>
          <w:b/>
          <w:sz w:val="22"/>
          <w:szCs w:val="22"/>
        </w:rPr>
        <w:t>Cel opracowania Karty Audytu</w:t>
      </w:r>
      <w:r w:rsidR="008E6B7B" w:rsidRPr="00CC5738">
        <w:rPr>
          <w:rFonts w:asciiTheme="minorHAnsi" w:hAnsiTheme="minorHAnsi" w:cstheme="minorHAnsi"/>
          <w:b/>
          <w:sz w:val="22"/>
          <w:szCs w:val="22"/>
        </w:rPr>
        <w:t xml:space="preserve"> </w:t>
      </w:r>
      <w:r w:rsidR="008E6B7B" w:rsidRPr="00CC5738">
        <w:rPr>
          <w:rFonts w:asciiTheme="minorHAnsi" w:hAnsiTheme="minorHAnsi" w:cstheme="minorHAnsi"/>
          <w:b/>
          <w:bCs/>
          <w:sz w:val="22"/>
          <w:szCs w:val="22"/>
        </w:rPr>
        <w:t>Miasta Stołecznego Warszawy</w:t>
      </w:r>
    </w:p>
    <w:p w14:paraId="1E1AC405" w14:textId="233785BA" w:rsidR="002855C2" w:rsidRPr="00CC5738" w:rsidRDefault="002855C2" w:rsidP="00CC5738">
      <w:pPr>
        <w:pStyle w:val="Akapitzlist"/>
        <w:numPr>
          <w:ilvl w:val="0"/>
          <w:numId w:val="19"/>
        </w:numPr>
        <w:spacing w:before="120" w:line="300" w:lineRule="auto"/>
        <w:ind w:left="284" w:hanging="284"/>
        <w:rPr>
          <w:rFonts w:asciiTheme="minorHAnsi" w:hAnsiTheme="minorHAnsi" w:cstheme="minorHAnsi"/>
          <w:sz w:val="22"/>
          <w:szCs w:val="22"/>
        </w:rPr>
      </w:pPr>
      <w:r w:rsidRPr="00CC5738">
        <w:rPr>
          <w:rFonts w:asciiTheme="minorHAnsi" w:hAnsiTheme="minorHAnsi" w:cstheme="minorHAnsi"/>
          <w:sz w:val="22"/>
          <w:szCs w:val="22"/>
        </w:rPr>
        <w:t>Karta audytu wewnętrznego</w:t>
      </w:r>
      <w:r w:rsidR="008E6B7B" w:rsidRPr="00CC5738">
        <w:rPr>
          <w:rFonts w:asciiTheme="minorHAnsi" w:eastAsia="Times New Roman" w:hAnsiTheme="minorHAnsi" w:cstheme="minorHAnsi"/>
          <w:color w:val="auto"/>
          <w:sz w:val="22"/>
          <w:szCs w:val="22"/>
        </w:rPr>
        <w:t xml:space="preserve"> Miasta Stołecznego Warszawy</w:t>
      </w:r>
      <w:r w:rsidRPr="00CC5738">
        <w:rPr>
          <w:rFonts w:asciiTheme="minorHAnsi" w:hAnsiTheme="minorHAnsi" w:cstheme="minorHAnsi"/>
          <w:sz w:val="22"/>
          <w:szCs w:val="22"/>
        </w:rPr>
        <w:t xml:space="preserve">, zwana dalej Kartą, określa zasady, </w:t>
      </w:r>
      <w:r w:rsidR="00CA0778" w:rsidRPr="00CC5738">
        <w:rPr>
          <w:rFonts w:asciiTheme="minorHAnsi" w:hAnsiTheme="minorHAnsi" w:cstheme="minorHAnsi"/>
          <w:sz w:val="22"/>
          <w:szCs w:val="22"/>
        </w:rPr>
        <w:t xml:space="preserve">na podstawie których </w:t>
      </w:r>
      <w:r w:rsidRPr="00CC5738">
        <w:rPr>
          <w:rFonts w:asciiTheme="minorHAnsi" w:hAnsiTheme="minorHAnsi" w:cstheme="minorHAnsi"/>
          <w:sz w:val="22"/>
          <w:szCs w:val="22"/>
        </w:rPr>
        <w:t>prowadzony jest audyt wewnętrzny w Mieście Stołecznym Warszawie, w szczególności:</w:t>
      </w:r>
    </w:p>
    <w:p w14:paraId="03DEC857" w14:textId="5C97D375" w:rsidR="002855C2" w:rsidRPr="00CC5738" w:rsidRDefault="002855C2" w:rsidP="00CC5738">
      <w:pPr>
        <w:pStyle w:val="Akapitzlist"/>
        <w:numPr>
          <w:ilvl w:val="0"/>
          <w:numId w:val="18"/>
        </w:numPr>
        <w:spacing w:before="120"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cel, organizację, uprawnienia i zakres odpowie</w:t>
      </w:r>
      <w:r w:rsidR="00AF42A5" w:rsidRPr="00CC5738">
        <w:rPr>
          <w:rFonts w:asciiTheme="minorHAnsi" w:hAnsiTheme="minorHAnsi" w:cstheme="minorHAnsi"/>
          <w:sz w:val="22"/>
          <w:szCs w:val="22"/>
        </w:rPr>
        <w:t xml:space="preserve">dzialności audytu wewnętrznego </w:t>
      </w:r>
      <w:r w:rsidRPr="00CC5738">
        <w:rPr>
          <w:rFonts w:asciiTheme="minorHAnsi" w:hAnsiTheme="minorHAnsi" w:cstheme="minorHAnsi"/>
          <w:sz w:val="22"/>
          <w:szCs w:val="22"/>
        </w:rPr>
        <w:t>w Mieście Stołecznym Warszawie;</w:t>
      </w:r>
    </w:p>
    <w:p w14:paraId="14B860E3" w14:textId="13DA786F" w:rsidR="002855C2" w:rsidRPr="00CC5738" w:rsidRDefault="002855C2" w:rsidP="00CC5738">
      <w:pPr>
        <w:pStyle w:val="Akapitzlist"/>
        <w:numPr>
          <w:ilvl w:val="0"/>
          <w:numId w:val="18"/>
        </w:numPr>
        <w:spacing w:before="120"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prawa i obowiązki audytora wewnętrznego, Audytora Generalnego, kierowników oraz pracowników komórek audytowanych;</w:t>
      </w:r>
    </w:p>
    <w:p w14:paraId="0069AF8C" w14:textId="77777777" w:rsidR="002855C2" w:rsidRPr="00CC5738" w:rsidRDefault="002855C2" w:rsidP="00CC5738">
      <w:pPr>
        <w:pStyle w:val="Akapitzlist"/>
        <w:numPr>
          <w:ilvl w:val="0"/>
          <w:numId w:val="18"/>
        </w:numPr>
        <w:spacing w:after="240" w:line="300" w:lineRule="auto"/>
        <w:ind w:left="568" w:hanging="284"/>
        <w:contextualSpacing w:val="0"/>
        <w:rPr>
          <w:rFonts w:asciiTheme="minorHAnsi" w:hAnsiTheme="minorHAnsi" w:cstheme="minorHAnsi"/>
          <w:sz w:val="22"/>
          <w:szCs w:val="22"/>
        </w:rPr>
      </w:pPr>
      <w:r w:rsidRPr="00CC5738">
        <w:rPr>
          <w:rFonts w:asciiTheme="minorHAnsi" w:hAnsiTheme="minorHAnsi" w:cstheme="minorHAnsi"/>
          <w:sz w:val="22"/>
          <w:szCs w:val="22"/>
        </w:rPr>
        <w:t>zasady i tryb przeprowadzania audytu wewnętrznego.</w:t>
      </w:r>
    </w:p>
    <w:p w14:paraId="7180417B" w14:textId="77777777" w:rsidR="002855C2" w:rsidRPr="00CC5738" w:rsidRDefault="002855C2" w:rsidP="00CC5738">
      <w:pPr>
        <w:pStyle w:val="Akapitzlist"/>
        <w:numPr>
          <w:ilvl w:val="0"/>
          <w:numId w:val="19"/>
        </w:numPr>
        <w:spacing w:before="120" w:line="300" w:lineRule="auto"/>
        <w:ind w:left="284" w:hanging="284"/>
        <w:rPr>
          <w:rFonts w:asciiTheme="minorHAnsi" w:hAnsiTheme="minorHAnsi" w:cstheme="minorHAnsi"/>
          <w:sz w:val="22"/>
          <w:szCs w:val="22"/>
        </w:rPr>
      </w:pPr>
      <w:r w:rsidRPr="00CC5738">
        <w:rPr>
          <w:rFonts w:asciiTheme="minorHAnsi" w:hAnsiTheme="minorHAnsi" w:cstheme="minorHAnsi"/>
          <w:sz w:val="22"/>
          <w:szCs w:val="22"/>
        </w:rPr>
        <w:t>Ilekroć w Karcie jest mowa o:</w:t>
      </w:r>
    </w:p>
    <w:p w14:paraId="605D11A8" w14:textId="47E8DC8E" w:rsidR="002855C2" w:rsidRPr="00CC5738" w:rsidRDefault="002855C2" w:rsidP="00CC5738">
      <w:pPr>
        <w:numPr>
          <w:ilvl w:val="0"/>
          <w:numId w:val="20"/>
        </w:numPr>
        <w:spacing w:after="47" w:line="300" w:lineRule="auto"/>
        <w:ind w:left="567" w:right="54" w:hanging="283"/>
        <w:rPr>
          <w:rFonts w:asciiTheme="minorHAnsi" w:hAnsiTheme="minorHAnsi" w:cstheme="minorHAnsi"/>
          <w:sz w:val="22"/>
          <w:szCs w:val="22"/>
        </w:rPr>
      </w:pPr>
      <w:r w:rsidRPr="00CC5738">
        <w:rPr>
          <w:rFonts w:asciiTheme="minorHAnsi" w:hAnsiTheme="minorHAnsi" w:cstheme="minorHAnsi"/>
          <w:b/>
          <w:sz w:val="22"/>
          <w:szCs w:val="22"/>
        </w:rPr>
        <w:t xml:space="preserve">audycie wewnętrznym </w:t>
      </w:r>
      <w:r w:rsidRPr="00CC5738">
        <w:rPr>
          <w:rFonts w:asciiTheme="minorHAnsi" w:hAnsiTheme="minorHAnsi" w:cstheme="minorHAnsi"/>
          <w:sz w:val="22"/>
          <w:szCs w:val="22"/>
        </w:rPr>
        <w:t>– należy przez to rozumieć ogół działań, przez które Prezydent uzyska obiektywną i niezależną ocenę funkcjonowania komórek audytowanych w zakresie ich działalności, z uwzględnieniem gospodarki finansowej, pod względem legalności, gospodarności, celowości, rzetelności, a także przejrzystości i jawności;</w:t>
      </w:r>
    </w:p>
    <w:p w14:paraId="6D7B3990" w14:textId="0BAB6000" w:rsidR="002855C2" w:rsidRPr="00CC5738" w:rsidRDefault="002855C2" w:rsidP="00CC5738">
      <w:pPr>
        <w:numPr>
          <w:ilvl w:val="0"/>
          <w:numId w:val="20"/>
        </w:numPr>
        <w:spacing w:after="47" w:line="300" w:lineRule="auto"/>
        <w:ind w:left="567" w:right="54" w:hanging="283"/>
        <w:rPr>
          <w:rFonts w:asciiTheme="minorHAnsi" w:hAnsiTheme="minorHAnsi" w:cstheme="minorHAnsi"/>
          <w:sz w:val="22"/>
          <w:szCs w:val="22"/>
        </w:rPr>
      </w:pPr>
      <w:r w:rsidRPr="00CC5738">
        <w:rPr>
          <w:rFonts w:asciiTheme="minorHAnsi" w:hAnsiTheme="minorHAnsi" w:cstheme="minorHAnsi"/>
          <w:b/>
          <w:sz w:val="22"/>
          <w:szCs w:val="22"/>
        </w:rPr>
        <w:t>Audytorze Generalnym</w:t>
      </w:r>
      <w:r w:rsidRPr="00CC5738">
        <w:rPr>
          <w:rFonts w:asciiTheme="minorHAnsi" w:hAnsiTheme="minorHAnsi" w:cstheme="minorHAnsi"/>
          <w:sz w:val="22"/>
          <w:szCs w:val="22"/>
        </w:rPr>
        <w:t xml:space="preserve"> - należy przez to rozumieć </w:t>
      </w:r>
      <w:r w:rsidR="008E6B7B" w:rsidRPr="00CC5738">
        <w:rPr>
          <w:rFonts w:asciiTheme="minorHAnsi" w:hAnsiTheme="minorHAnsi" w:cstheme="minorHAnsi"/>
          <w:sz w:val="22"/>
          <w:szCs w:val="22"/>
        </w:rPr>
        <w:t xml:space="preserve">Dyrektora </w:t>
      </w:r>
      <w:r w:rsidRPr="00CC5738">
        <w:rPr>
          <w:rFonts w:asciiTheme="minorHAnsi" w:hAnsiTheme="minorHAnsi" w:cstheme="minorHAnsi"/>
          <w:sz w:val="22"/>
          <w:szCs w:val="22"/>
        </w:rPr>
        <w:t>Biura Audytu Wewnętrznego Urzędu m.st. Warszawy;</w:t>
      </w:r>
    </w:p>
    <w:p w14:paraId="2B5C39DB" w14:textId="393D0E5C" w:rsidR="002855C2" w:rsidRPr="00CC5738" w:rsidRDefault="002855C2" w:rsidP="00CC5738">
      <w:pPr>
        <w:numPr>
          <w:ilvl w:val="0"/>
          <w:numId w:val="20"/>
        </w:numPr>
        <w:spacing w:after="47" w:line="300" w:lineRule="auto"/>
        <w:ind w:left="567" w:right="54" w:hanging="283"/>
        <w:rPr>
          <w:rFonts w:asciiTheme="minorHAnsi" w:hAnsiTheme="minorHAnsi" w:cstheme="minorHAnsi"/>
          <w:sz w:val="22"/>
          <w:szCs w:val="22"/>
        </w:rPr>
      </w:pPr>
      <w:r w:rsidRPr="00CC5738">
        <w:rPr>
          <w:rFonts w:asciiTheme="minorHAnsi" w:hAnsiTheme="minorHAnsi" w:cstheme="minorHAnsi"/>
          <w:b/>
          <w:sz w:val="22"/>
          <w:szCs w:val="22"/>
        </w:rPr>
        <w:t xml:space="preserve">audytorze wewnętrznym </w:t>
      </w:r>
      <w:r w:rsidRPr="00CC5738">
        <w:rPr>
          <w:rFonts w:asciiTheme="minorHAnsi" w:hAnsiTheme="minorHAnsi" w:cstheme="minorHAnsi"/>
          <w:sz w:val="22"/>
          <w:szCs w:val="22"/>
        </w:rPr>
        <w:t>– należy przez to rozumieć osobę upoważnioną do wykonywania zadania audytowego;</w:t>
      </w:r>
    </w:p>
    <w:p w14:paraId="32B6F481" w14:textId="3F4AEDE0" w:rsidR="00AD70C1" w:rsidRPr="00CC5738" w:rsidRDefault="002855C2" w:rsidP="00CC5738">
      <w:pPr>
        <w:numPr>
          <w:ilvl w:val="0"/>
          <w:numId w:val="20"/>
        </w:numPr>
        <w:spacing w:after="26" w:line="300" w:lineRule="auto"/>
        <w:ind w:left="567" w:right="54" w:hanging="283"/>
        <w:rPr>
          <w:rFonts w:asciiTheme="minorHAnsi" w:hAnsiTheme="minorHAnsi" w:cstheme="minorHAnsi"/>
          <w:sz w:val="22"/>
          <w:szCs w:val="22"/>
        </w:rPr>
      </w:pPr>
      <w:r w:rsidRPr="00CC5738">
        <w:rPr>
          <w:rFonts w:asciiTheme="minorHAnsi" w:hAnsiTheme="minorHAnsi" w:cstheme="minorHAnsi"/>
          <w:b/>
          <w:sz w:val="22"/>
          <w:szCs w:val="22"/>
        </w:rPr>
        <w:t>czynnościach doradczych</w:t>
      </w:r>
      <w:r w:rsidRPr="00CC5738">
        <w:rPr>
          <w:rFonts w:asciiTheme="minorHAnsi" w:hAnsiTheme="minorHAnsi" w:cstheme="minorHAnsi"/>
          <w:sz w:val="22"/>
          <w:szCs w:val="22"/>
        </w:rPr>
        <w:t xml:space="preserve"> – należy przez to rozumieć działania o charakterze doradczym mające na celu usprawnienie funkcjonowania komórki audytowanej, obejmujące w szczególności ocenę planowanych czynności, projektowanych systemów, a także obowiązujących procedur i rozwiązań, opiniowanie projektów aktów wewnętrznych oraz składanie wniosków i rekomendacji;</w:t>
      </w:r>
    </w:p>
    <w:p w14:paraId="61CFD3F1" w14:textId="5717E727" w:rsidR="00AD70C1" w:rsidRPr="00CC5738" w:rsidRDefault="00AD70C1" w:rsidP="00CC5738">
      <w:pPr>
        <w:numPr>
          <w:ilvl w:val="0"/>
          <w:numId w:val="20"/>
        </w:numPr>
        <w:spacing w:after="26" w:line="300" w:lineRule="auto"/>
        <w:ind w:left="567" w:right="54" w:hanging="283"/>
        <w:rPr>
          <w:rFonts w:asciiTheme="minorHAnsi" w:hAnsiTheme="minorHAnsi" w:cstheme="minorHAnsi"/>
          <w:sz w:val="22"/>
          <w:szCs w:val="22"/>
        </w:rPr>
      </w:pPr>
      <w:r w:rsidRPr="00CC5738">
        <w:rPr>
          <w:rFonts w:asciiTheme="minorHAnsi" w:hAnsiTheme="minorHAnsi" w:cstheme="minorHAnsi"/>
          <w:b/>
          <w:bCs/>
          <w:color w:val="000000" w:themeColor="text1"/>
          <w:sz w:val="22"/>
          <w:szCs w:val="22"/>
        </w:rPr>
        <w:t>czynnościach sprawdzających</w:t>
      </w:r>
      <w:r w:rsidRPr="00CC5738">
        <w:rPr>
          <w:rFonts w:asciiTheme="minorHAnsi" w:hAnsiTheme="minorHAnsi" w:cstheme="minorHAnsi"/>
          <w:color w:val="000000" w:themeColor="text1"/>
          <w:sz w:val="22"/>
          <w:szCs w:val="22"/>
        </w:rPr>
        <w:t xml:space="preserve"> – należy przez to rozumieć czynności podejmowane przez audytora wewnętrznego służące ocenie sposobu wdrożenia i skuteczności zaleceń zrealizowanych przez audytowanego;</w:t>
      </w:r>
    </w:p>
    <w:p w14:paraId="5DB98161" w14:textId="56925C6E" w:rsidR="00AD70C1" w:rsidRPr="00CC5738" w:rsidRDefault="002855C2" w:rsidP="00CC5738">
      <w:pPr>
        <w:numPr>
          <w:ilvl w:val="0"/>
          <w:numId w:val="20"/>
        </w:numPr>
        <w:spacing w:after="47" w:line="300" w:lineRule="auto"/>
        <w:ind w:left="567" w:right="54" w:hanging="283"/>
        <w:rPr>
          <w:rFonts w:asciiTheme="minorHAnsi" w:hAnsiTheme="minorHAnsi" w:cstheme="minorHAnsi"/>
          <w:sz w:val="22"/>
          <w:szCs w:val="22"/>
        </w:rPr>
      </w:pPr>
      <w:r w:rsidRPr="00CC5738">
        <w:rPr>
          <w:rFonts w:asciiTheme="minorHAnsi" w:hAnsiTheme="minorHAnsi" w:cstheme="minorHAnsi"/>
          <w:b/>
          <w:sz w:val="22"/>
          <w:szCs w:val="22"/>
        </w:rPr>
        <w:t>Komitecie Audytu</w:t>
      </w:r>
      <w:r w:rsidRPr="00CC5738">
        <w:rPr>
          <w:rFonts w:asciiTheme="minorHAnsi" w:hAnsiTheme="minorHAnsi" w:cstheme="minorHAnsi"/>
          <w:sz w:val="22"/>
          <w:szCs w:val="22"/>
        </w:rPr>
        <w:t xml:space="preserve"> – należy przez to rozumieć zespół powołany przez Radę m.st. Warszawy w celu realizacji zadań zgodnie z art. 130 ust. 1 ustawy z dnia 11 maja 2017 r. o biegłych rewidentach, firmach audytorskich oraz nadzorze publicznym (Dz.U. z 2023 r., poz. 1015</w:t>
      </w:r>
      <w:r w:rsidR="00AD70C1" w:rsidRPr="00CC5738">
        <w:rPr>
          <w:rFonts w:asciiTheme="minorHAnsi" w:hAnsiTheme="minorHAnsi" w:cstheme="minorHAnsi"/>
          <w:sz w:val="22"/>
          <w:szCs w:val="22"/>
        </w:rPr>
        <w:t>, 1723, 1843</w:t>
      </w:r>
      <w:r w:rsidRPr="00CC5738">
        <w:rPr>
          <w:rFonts w:asciiTheme="minorHAnsi" w:hAnsiTheme="minorHAnsi" w:cstheme="minorHAnsi"/>
          <w:sz w:val="22"/>
          <w:szCs w:val="22"/>
        </w:rPr>
        <w:t>);</w:t>
      </w:r>
    </w:p>
    <w:p w14:paraId="18093BC0" w14:textId="1ECD8BA2" w:rsidR="002855C2" w:rsidRPr="00CC5738" w:rsidRDefault="002855C2" w:rsidP="00CC5738">
      <w:pPr>
        <w:numPr>
          <w:ilvl w:val="0"/>
          <w:numId w:val="20"/>
        </w:numPr>
        <w:spacing w:after="47" w:line="300" w:lineRule="auto"/>
        <w:ind w:left="567" w:right="54" w:hanging="283"/>
        <w:rPr>
          <w:rFonts w:asciiTheme="minorHAnsi" w:hAnsiTheme="minorHAnsi" w:cstheme="minorHAnsi"/>
          <w:sz w:val="22"/>
          <w:szCs w:val="22"/>
        </w:rPr>
      </w:pPr>
      <w:r w:rsidRPr="00CC5738">
        <w:rPr>
          <w:rFonts w:asciiTheme="minorHAnsi" w:hAnsiTheme="minorHAnsi" w:cstheme="minorHAnsi"/>
          <w:b/>
          <w:sz w:val="22"/>
          <w:szCs w:val="22"/>
        </w:rPr>
        <w:lastRenderedPageBreak/>
        <w:t xml:space="preserve">komórce audytowanej </w:t>
      </w:r>
      <w:r w:rsidRPr="00CC5738">
        <w:rPr>
          <w:rFonts w:asciiTheme="minorHAnsi" w:hAnsiTheme="minorHAnsi" w:cstheme="minorHAnsi"/>
          <w:sz w:val="22"/>
          <w:szCs w:val="22"/>
        </w:rPr>
        <w:t xml:space="preserve">– należy przez to </w:t>
      </w:r>
      <w:r w:rsidR="00F252A0" w:rsidRPr="00CC5738">
        <w:rPr>
          <w:rFonts w:asciiTheme="minorHAnsi" w:hAnsiTheme="minorHAnsi" w:cstheme="minorHAnsi"/>
          <w:color w:val="000000" w:themeColor="text1"/>
          <w:sz w:val="22"/>
          <w:szCs w:val="22"/>
        </w:rPr>
        <w:t xml:space="preserve">rozumieć biura, Urząd Stanu Cywilnego, urzędy dzielnic, jednostki organizacyjne m.st. Warszawy, w których przeprowadzany jest audyt wewnętrzny, a także jednostki podległe </w:t>
      </w:r>
      <w:r w:rsidR="00AD70C1" w:rsidRPr="00CC5738">
        <w:rPr>
          <w:rFonts w:asciiTheme="minorHAnsi" w:hAnsiTheme="minorHAnsi" w:cstheme="minorHAnsi"/>
          <w:color w:val="000000" w:themeColor="text1"/>
          <w:sz w:val="22"/>
          <w:szCs w:val="22"/>
        </w:rPr>
        <w:t xml:space="preserve">lub </w:t>
      </w:r>
      <w:r w:rsidR="00F252A0" w:rsidRPr="00CC5738">
        <w:rPr>
          <w:rFonts w:asciiTheme="minorHAnsi" w:hAnsiTheme="minorHAnsi" w:cstheme="minorHAnsi"/>
          <w:color w:val="000000" w:themeColor="text1"/>
          <w:sz w:val="22"/>
          <w:szCs w:val="22"/>
        </w:rPr>
        <w:t>nadzorowane, w których dokonywane są czynności konieczne do przeprowadzenia audytu wewnętrznego</w:t>
      </w:r>
      <w:r w:rsidRPr="00CC5738">
        <w:rPr>
          <w:rFonts w:asciiTheme="minorHAnsi" w:hAnsiTheme="minorHAnsi" w:cstheme="minorHAnsi"/>
          <w:sz w:val="22"/>
          <w:szCs w:val="22"/>
        </w:rPr>
        <w:t>;</w:t>
      </w:r>
    </w:p>
    <w:p w14:paraId="35460380" w14:textId="3DF508BF" w:rsidR="002855C2" w:rsidRPr="00CC5738" w:rsidRDefault="002855C2" w:rsidP="00CC5738">
      <w:pPr>
        <w:numPr>
          <w:ilvl w:val="0"/>
          <w:numId w:val="20"/>
        </w:numPr>
        <w:spacing w:after="47" w:line="300" w:lineRule="auto"/>
        <w:ind w:left="567" w:right="54" w:hanging="283"/>
        <w:rPr>
          <w:rFonts w:asciiTheme="minorHAnsi" w:hAnsiTheme="minorHAnsi" w:cstheme="minorHAnsi"/>
          <w:sz w:val="22"/>
          <w:szCs w:val="22"/>
        </w:rPr>
      </w:pPr>
      <w:r w:rsidRPr="00CC5738">
        <w:rPr>
          <w:rFonts w:asciiTheme="minorHAnsi" w:hAnsiTheme="minorHAnsi" w:cstheme="minorHAnsi"/>
          <w:b/>
          <w:sz w:val="22"/>
          <w:szCs w:val="22"/>
        </w:rPr>
        <w:t xml:space="preserve">kierowniku komórki audytowanej </w:t>
      </w:r>
      <w:r w:rsidRPr="00CC5738">
        <w:rPr>
          <w:rFonts w:asciiTheme="minorHAnsi" w:hAnsiTheme="minorHAnsi" w:cstheme="minorHAnsi"/>
          <w:sz w:val="22"/>
          <w:szCs w:val="22"/>
        </w:rPr>
        <w:t>– należy przez to rozumieć kierującego komórką audytowaną;</w:t>
      </w:r>
    </w:p>
    <w:p w14:paraId="4E481E8A" w14:textId="77777777" w:rsidR="002855C2" w:rsidRPr="00CC5738" w:rsidRDefault="002855C2" w:rsidP="00CC5738">
      <w:pPr>
        <w:numPr>
          <w:ilvl w:val="0"/>
          <w:numId w:val="20"/>
        </w:numPr>
        <w:spacing w:after="47" w:line="300" w:lineRule="auto"/>
        <w:ind w:left="567" w:right="54" w:hanging="283"/>
        <w:rPr>
          <w:rFonts w:asciiTheme="minorHAnsi" w:hAnsiTheme="minorHAnsi" w:cstheme="minorHAnsi"/>
          <w:sz w:val="22"/>
          <w:szCs w:val="22"/>
        </w:rPr>
      </w:pPr>
      <w:r w:rsidRPr="00CC5738">
        <w:rPr>
          <w:rFonts w:asciiTheme="minorHAnsi" w:hAnsiTheme="minorHAnsi" w:cstheme="minorHAnsi"/>
          <w:b/>
          <w:sz w:val="22"/>
          <w:szCs w:val="22"/>
        </w:rPr>
        <w:t xml:space="preserve">Prezydencie </w:t>
      </w:r>
      <w:r w:rsidRPr="00CC5738">
        <w:rPr>
          <w:rFonts w:asciiTheme="minorHAnsi" w:hAnsiTheme="minorHAnsi" w:cstheme="minorHAnsi"/>
          <w:sz w:val="22"/>
          <w:szCs w:val="22"/>
        </w:rPr>
        <w:t>– należy przez to rozumieć Prezydenta m.st. Warszawy;</w:t>
      </w:r>
    </w:p>
    <w:p w14:paraId="3FC8765D" w14:textId="77777777" w:rsidR="002855C2" w:rsidRPr="00CC5738" w:rsidRDefault="002855C2" w:rsidP="00CC5738">
      <w:pPr>
        <w:numPr>
          <w:ilvl w:val="0"/>
          <w:numId w:val="20"/>
        </w:numPr>
        <w:spacing w:after="47" w:line="300" w:lineRule="auto"/>
        <w:ind w:left="567" w:right="54" w:hanging="425"/>
        <w:rPr>
          <w:rFonts w:asciiTheme="minorHAnsi" w:hAnsiTheme="minorHAnsi" w:cstheme="minorHAnsi"/>
          <w:sz w:val="22"/>
          <w:szCs w:val="22"/>
        </w:rPr>
      </w:pPr>
      <w:r w:rsidRPr="00CC5738">
        <w:rPr>
          <w:rFonts w:asciiTheme="minorHAnsi" w:hAnsiTheme="minorHAnsi" w:cstheme="minorHAnsi"/>
          <w:b/>
          <w:sz w:val="22"/>
          <w:szCs w:val="22"/>
        </w:rPr>
        <w:t xml:space="preserve">Standardach </w:t>
      </w:r>
      <w:r w:rsidRPr="00CC5738">
        <w:rPr>
          <w:rFonts w:asciiTheme="minorHAnsi" w:hAnsiTheme="minorHAnsi" w:cstheme="minorHAnsi"/>
          <w:sz w:val="22"/>
          <w:szCs w:val="22"/>
        </w:rPr>
        <w:t>– należy przez to rozumieć Międzynarodowe standardy praktyki zawodowej audytu wewnętrznego stanowiące załącznik do Komunikatu Ministra Rozwoju i Finansów z dnia 12 grudnia 2016 r. sprawie standardów audytu wewnętrznego dla jednostek sektora finansów publicznych (Dz. Urz. Min. Roz. i Fin., poz. 28), a także opracowane przez Instytut Audytorów Wewnętrznych (</w:t>
      </w:r>
      <w:r w:rsidRPr="00CC5738">
        <w:rPr>
          <w:rFonts w:asciiTheme="minorHAnsi" w:hAnsiTheme="minorHAnsi" w:cstheme="minorHAnsi"/>
          <w:i/>
          <w:sz w:val="22"/>
          <w:szCs w:val="22"/>
        </w:rPr>
        <w:t xml:space="preserve">The </w:t>
      </w:r>
      <w:proofErr w:type="spellStart"/>
      <w:r w:rsidRPr="00CC5738">
        <w:rPr>
          <w:rFonts w:asciiTheme="minorHAnsi" w:hAnsiTheme="minorHAnsi" w:cstheme="minorHAnsi"/>
          <w:i/>
          <w:sz w:val="22"/>
          <w:szCs w:val="22"/>
        </w:rPr>
        <w:t>Institute</w:t>
      </w:r>
      <w:proofErr w:type="spellEnd"/>
      <w:r w:rsidRPr="00CC5738">
        <w:rPr>
          <w:rFonts w:asciiTheme="minorHAnsi" w:hAnsiTheme="minorHAnsi" w:cstheme="minorHAnsi"/>
          <w:i/>
          <w:sz w:val="22"/>
          <w:szCs w:val="22"/>
        </w:rPr>
        <w:t xml:space="preserve"> of </w:t>
      </w:r>
      <w:proofErr w:type="spellStart"/>
      <w:r w:rsidRPr="00CC5738">
        <w:rPr>
          <w:rFonts w:asciiTheme="minorHAnsi" w:hAnsiTheme="minorHAnsi" w:cstheme="minorHAnsi"/>
          <w:i/>
          <w:sz w:val="22"/>
          <w:szCs w:val="22"/>
        </w:rPr>
        <w:t>Internal</w:t>
      </w:r>
      <w:proofErr w:type="spellEnd"/>
      <w:r w:rsidRPr="00CC5738">
        <w:rPr>
          <w:rFonts w:asciiTheme="minorHAnsi" w:hAnsiTheme="minorHAnsi" w:cstheme="minorHAnsi"/>
          <w:i/>
          <w:sz w:val="22"/>
          <w:szCs w:val="22"/>
        </w:rPr>
        <w:t xml:space="preserve"> </w:t>
      </w:r>
      <w:proofErr w:type="spellStart"/>
      <w:r w:rsidRPr="00CC5738">
        <w:rPr>
          <w:rFonts w:asciiTheme="minorHAnsi" w:hAnsiTheme="minorHAnsi" w:cstheme="minorHAnsi"/>
          <w:i/>
          <w:sz w:val="22"/>
          <w:szCs w:val="22"/>
        </w:rPr>
        <w:t>Auditors</w:t>
      </w:r>
      <w:proofErr w:type="spellEnd"/>
      <w:r w:rsidRPr="00CC5738">
        <w:rPr>
          <w:rFonts w:asciiTheme="minorHAnsi" w:hAnsiTheme="minorHAnsi" w:cstheme="minorHAnsi"/>
          <w:sz w:val="22"/>
          <w:szCs w:val="22"/>
        </w:rPr>
        <w:t>) „Podstawowe zasady praktyki zawodowej audytu wewnętrznego” (</w:t>
      </w:r>
      <w:proofErr w:type="spellStart"/>
      <w:r w:rsidRPr="00CC5738">
        <w:rPr>
          <w:rFonts w:asciiTheme="minorHAnsi" w:hAnsiTheme="minorHAnsi" w:cstheme="minorHAnsi"/>
          <w:i/>
          <w:sz w:val="22"/>
          <w:szCs w:val="22"/>
        </w:rPr>
        <w:t>Core</w:t>
      </w:r>
      <w:proofErr w:type="spellEnd"/>
      <w:r w:rsidRPr="00CC5738">
        <w:rPr>
          <w:rFonts w:asciiTheme="minorHAnsi" w:hAnsiTheme="minorHAnsi" w:cstheme="minorHAnsi"/>
          <w:i/>
          <w:sz w:val="22"/>
          <w:szCs w:val="22"/>
        </w:rPr>
        <w:t xml:space="preserve"> </w:t>
      </w:r>
      <w:proofErr w:type="spellStart"/>
      <w:r w:rsidRPr="00CC5738">
        <w:rPr>
          <w:rFonts w:asciiTheme="minorHAnsi" w:hAnsiTheme="minorHAnsi" w:cstheme="minorHAnsi"/>
          <w:i/>
          <w:sz w:val="22"/>
          <w:szCs w:val="22"/>
        </w:rPr>
        <w:t>Principles</w:t>
      </w:r>
      <w:proofErr w:type="spellEnd"/>
      <w:r w:rsidRPr="00CC5738">
        <w:rPr>
          <w:rFonts w:asciiTheme="minorHAnsi" w:hAnsiTheme="minorHAnsi" w:cstheme="minorHAnsi"/>
          <w:i/>
          <w:sz w:val="22"/>
          <w:szCs w:val="22"/>
        </w:rPr>
        <w:t xml:space="preserve"> for the Professional </w:t>
      </w:r>
      <w:proofErr w:type="spellStart"/>
      <w:r w:rsidRPr="00CC5738">
        <w:rPr>
          <w:rFonts w:asciiTheme="minorHAnsi" w:hAnsiTheme="minorHAnsi" w:cstheme="minorHAnsi"/>
          <w:i/>
          <w:sz w:val="22"/>
          <w:szCs w:val="22"/>
        </w:rPr>
        <w:t>Practice</w:t>
      </w:r>
      <w:proofErr w:type="spellEnd"/>
      <w:r w:rsidRPr="00CC5738">
        <w:rPr>
          <w:rFonts w:asciiTheme="minorHAnsi" w:hAnsiTheme="minorHAnsi" w:cstheme="minorHAnsi"/>
          <w:i/>
          <w:sz w:val="22"/>
          <w:szCs w:val="22"/>
        </w:rPr>
        <w:t xml:space="preserve"> of </w:t>
      </w:r>
      <w:proofErr w:type="spellStart"/>
      <w:r w:rsidRPr="00CC5738">
        <w:rPr>
          <w:rFonts w:asciiTheme="minorHAnsi" w:hAnsiTheme="minorHAnsi" w:cstheme="minorHAnsi"/>
          <w:i/>
          <w:sz w:val="22"/>
          <w:szCs w:val="22"/>
        </w:rPr>
        <w:t>Internal</w:t>
      </w:r>
      <w:proofErr w:type="spellEnd"/>
      <w:r w:rsidRPr="00CC5738">
        <w:rPr>
          <w:rFonts w:asciiTheme="minorHAnsi" w:hAnsiTheme="minorHAnsi" w:cstheme="minorHAnsi"/>
          <w:i/>
          <w:sz w:val="22"/>
          <w:szCs w:val="22"/>
        </w:rPr>
        <w:t xml:space="preserve"> Auditing</w:t>
      </w:r>
      <w:r w:rsidRPr="00CC5738">
        <w:rPr>
          <w:rFonts w:asciiTheme="minorHAnsi" w:hAnsiTheme="minorHAnsi" w:cstheme="minorHAnsi"/>
          <w:sz w:val="22"/>
          <w:szCs w:val="22"/>
        </w:rPr>
        <w:t>), „Kodeks etyki” (</w:t>
      </w:r>
      <w:proofErr w:type="spellStart"/>
      <w:r w:rsidRPr="00CC5738">
        <w:rPr>
          <w:rFonts w:asciiTheme="minorHAnsi" w:hAnsiTheme="minorHAnsi" w:cstheme="minorHAnsi"/>
          <w:i/>
          <w:sz w:val="22"/>
          <w:szCs w:val="22"/>
        </w:rPr>
        <w:t>Code</w:t>
      </w:r>
      <w:proofErr w:type="spellEnd"/>
      <w:r w:rsidRPr="00CC5738">
        <w:rPr>
          <w:rFonts w:asciiTheme="minorHAnsi" w:hAnsiTheme="minorHAnsi" w:cstheme="minorHAnsi"/>
          <w:i/>
          <w:sz w:val="22"/>
          <w:szCs w:val="22"/>
        </w:rPr>
        <w:t xml:space="preserve"> of </w:t>
      </w:r>
      <w:proofErr w:type="spellStart"/>
      <w:r w:rsidRPr="00CC5738">
        <w:rPr>
          <w:rFonts w:asciiTheme="minorHAnsi" w:hAnsiTheme="minorHAnsi" w:cstheme="minorHAnsi"/>
          <w:i/>
          <w:sz w:val="22"/>
          <w:szCs w:val="22"/>
        </w:rPr>
        <w:t>Ethics</w:t>
      </w:r>
      <w:proofErr w:type="spellEnd"/>
      <w:r w:rsidRPr="00CC5738">
        <w:rPr>
          <w:rFonts w:asciiTheme="minorHAnsi" w:hAnsiTheme="minorHAnsi" w:cstheme="minorHAnsi"/>
          <w:sz w:val="22"/>
          <w:szCs w:val="22"/>
        </w:rPr>
        <w:t>) oraz „Definicję Audytu Wewnętrznego” (</w:t>
      </w:r>
      <w:r w:rsidRPr="00CC5738">
        <w:rPr>
          <w:rFonts w:asciiTheme="minorHAnsi" w:hAnsiTheme="minorHAnsi" w:cstheme="minorHAnsi"/>
          <w:i/>
          <w:sz w:val="22"/>
          <w:szCs w:val="22"/>
        </w:rPr>
        <w:t xml:space="preserve">Definition of </w:t>
      </w:r>
      <w:proofErr w:type="spellStart"/>
      <w:r w:rsidRPr="00CC5738">
        <w:rPr>
          <w:rFonts w:asciiTheme="minorHAnsi" w:hAnsiTheme="minorHAnsi" w:cstheme="minorHAnsi"/>
          <w:i/>
          <w:sz w:val="22"/>
          <w:szCs w:val="22"/>
        </w:rPr>
        <w:t>Internal</w:t>
      </w:r>
      <w:proofErr w:type="spellEnd"/>
      <w:r w:rsidRPr="00CC5738">
        <w:rPr>
          <w:rFonts w:asciiTheme="minorHAnsi" w:hAnsiTheme="minorHAnsi" w:cstheme="minorHAnsi"/>
          <w:i/>
          <w:sz w:val="22"/>
          <w:szCs w:val="22"/>
        </w:rPr>
        <w:t xml:space="preserve"> Auditing</w:t>
      </w:r>
      <w:r w:rsidRPr="00CC5738">
        <w:rPr>
          <w:rFonts w:asciiTheme="minorHAnsi" w:hAnsiTheme="minorHAnsi" w:cstheme="minorHAnsi"/>
          <w:sz w:val="22"/>
          <w:szCs w:val="22"/>
        </w:rPr>
        <w:t>);</w:t>
      </w:r>
    </w:p>
    <w:p w14:paraId="0871ACA6" w14:textId="329C5B63" w:rsidR="002855C2" w:rsidRPr="00CC5738" w:rsidRDefault="002855C2" w:rsidP="00CC5738">
      <w:pPr>
        <w:pStyle w:val="Akapitzlist"/>
        <w:widowControl/>
        <w:numPr>
          <w:ilvl w:val="0"/>
          <w:numId w:val="20"/>
        </w:numPr>
        <w:spacing w:line="300" w:lineRule="auto"/>
        <w:ind w:left="567" w:hanging="425"/>
        <w:rPr>
          <w:rFonts w:asciiTheme="minorHAnsi" w:hAnsiTheme="minorHAnsi" w:cstheme="minorHAnsi"/>
          <w:sz w:val="22"/>
          <w:szCs w:val="22"/>
        </w:rPr>
      </w:pPr>
      <w:r w:rsidRPr="00CC5738">
        <w:rPr>
          <w:rFonts w:asciiTheme="minorHAnsi" w:hAnsiTheme="minorHAnsi" w:cstheme="minorHAnsi"/>
          <w:b/>
          <w:sz w:val="22"/>
          <w:szCs w:val="22"/>
        </w:rPr>
        <w:t>Standardach kontroli zarządczej</w:t>
      </w:r>
      <w:r w:rsidR="002C36DF" w:rsidRPr="00CC5738">
        <w:rPr>
          <w:rFonts w:asciiTheme="minorHAnsi" w:hAnsiTheme="minorHAnsi" w:cstheme="minorHAnsi"/>
          <w:sz w:val="22"/>
          <w:szCs w:val="22"/>
        </w:rPr>
        <w:t xml:space="preserve"> - </w:t>
      </w:r>
      <w:r w:rsidRPr="00CC5738">
        <w:rPr>
          <w:rFonts w:asciiTheme="minorHAnsi" w:hAnsiTheme="minorHAnsi" w:cstheme="minorHAnsi"/>
          <w:sz w:val="22"/>
          <w:szCs w:val="22"/>
        </w:rPr>
        <w:t>należy przez to rozumieć Standardy kontroli zarządczej dla sektora finansów publicznych stanowiące załącznik do Komunikatu Nr 23 Ministra Finansów z dnia 16 grudnia 2009 r. w sprawie standardów kontroli zarządczej dla sektora finansów publicznych (Dz. Urz. Min. Fin., poz. 84);</w:t>
      </w:r>
    </w:p>
    <w:p w14:paraId="63248A6E" w14:textId="5F39BFE0" w:rsidR="002C36DF" w:rsidRPr="00CC5738" w:rsidRDefault="002C36DF" w:rsidP="00CC5738">
      <w:pPr>
        <w:pStyle w:val="Akapitzlist"/>
        <w:widowControl/>
        <w:numPr>
          <w:ilvl w:val="0"/>
          <w:numId w:val="20"/>
        </w:numPr>
        <w:spacing w:line="300" w:lineRule="auto"/>
        <w:ind w:left="567" w:hanging="425"/>
        <w:rPr>
          <w:rFonts w:asciiTheme="minorHAnsi" w:hAnsiTheme="minorHAnsi" w:cstheme="minorHAnsi"/>
          <w:sz w:val="22"/>
          <w:szCs w:val="22"/>
        </w:rPr>
      </w:pPr>
      <w:r w:rsidRPr="00CC5738">
        <w:rPr>
          <w:rFonts w:asciiTheme="minorHAnsi" w:hAnsiTheme="minorHAnsi" w:cstheme="minorHAnsi"/>
          <w:b/>
          <w:sz w:val="22"/>
          <w:szCs w:val="22"/>
        </w:rPr>
        <w:t>Urzędzie</w:t>
      </w:r>
      <w:r w:rsidR="008B02CE" w:rsidRPr="00CC5738">
        <w:rPr>
          <w:rFonts w:asciiTheme="minorHAnsi" w:hAnsiTheme="minorHAnsi" w:cstheme="minorHAnsi"/>
          <w:b/>
          <w:sz w:val="22"/>
          <w:szCs w:val="22"/>
        </w:rPr>
        <w:t xml:space="preserve"> </w:t>
      </w:r>
      <w:r w:rsidRPr="00CC5738">
        <w:rPr>
          <w:rFonts w:asciiTheme="minorHAnsi" w:hAnsiTheme="minorHAnsi" w:cstheme="minorHAnsi"/>
          <w:sz w:val="22"/>
          <w:szCs w:val="22"/>
        </w:rPr>
        <w:t>- należy przez to rozumieć Urząd m.st. Warszawy;</w:t>
      </w:r>
    </w:p>
    <w:p w14:paraId="0BF90E23" w14:textId="24E7DFDF" w:rsidR="002855C2" w:rsidRPr="00CC5738" w:rsidRDefault="002855C2" w:rsidP="00CC5738">
      <w:pPr>
        <w:pStyle w:val="Akapitzlist"/>
        <w:widowControl/>
        <w:numPr>
          <w:ilvl w:val="0"/>
          <w:numId w:val="20"/>
        </w:numPr>
        <w:spacing w:line="300" w:lineRule="auto"/>
        <w:ind w:left="567" w:hanging="425"/>
        <w:rPr>
          <w:rFonts w:asciiTheme="minorHAnsi" w:hAnsiTheme="minorHAnsi" w:cstheme="minorHAnsi"/>
          <w:sz w:val="22"/>
          <w:szCs w:val="22"/>
        </w:rPr>
      </w:pPr>
      <w:r w:rsidRPr="00CC5738">
        <w:rPr>
          <w:rFonts w:asciiTheme="minorHAnsi" w:hAnsiTheme="minorHAnsi" w:cstheme="minorHAnsi"/>
          <w:b/>
          <w:sz w:val="22"/>
          <w:szCs w:val="22"/>
        </w:rPr>
        <w:t>zadaniu audytowym</w:t>
      </w:r>
      <w:r w:rsidRPr="00CC5738">
        <w:rPr>
          <w:rFonts w:asciiTheme="minorHAnsi" w:hAnsiTheme="minorHAnsi" w:cstheme="minorHAnsi"/>
          <w:sz w:val="22"/>
          <w:szCs w:val="22"/>
        </w:rPr>
        <w:t xml:space="preserve"> – należy przez to rozumieć zadanie zapewniające lub czynności doradcze;</w:t>
      </w:r>
    </w:p>
    <w:p w14:paraId="51337F4F" w14:textId="2BD3847B" w:rsidR="002855C2" w:rsidRPr="00CC5738" w:rsidRDefault="002855C2" w:rsidP="00CC5738">
      <w:pPr>
        <w:pStyle w:val="Akapitzlist"/>
        <w:widowControl/>
        <w:numPr>
          <w:ilvl w:val="0"/>
          <w:numId w:val="20"/>
        </w:numPr>
        <w:spacing w:after="100" w:afterAutospacing="1" w:line="300" w:lineRule="auto"/>
        <w:ind w:left="567" w:hanging="425"/>
        <w:rPr>
          <w:rFonts w:asciiTheme="minorHAnsi" w:hAnsiTheme="minorHAnsi" w:cstheme="minorHAnsi"/>
          <w:sz w:val="22"/>
          <w:szCs w:val="22"/>
        </w:rPr>
      </w:pPr>
      <w:r w:rsidRPr="00CC5738">
        <w:rPr>
          <w:rFonts w:asciiTheme="minorHAnsi" w:hAnsiTheme="minorHAnsi" w:cstheme="minorHAnsi"/>
          <w:b/>
          <w:sz w:val="22"/>
          <w:szCs w:val="22"/>
        </w:rPr>
        <w:t>zadaniu zapewniającym</w:t>
      </w:r>
      <w:r w:rsidRPr="00CC5738">
        <w:rPr>
          <w:rFonts w:asciiTheme="minorHAnsi" w:hAnsiTheme="minorHAnsi" w:cstheme="minorHAnsi"/>
          <w:sz w:val="22"/>
          <w:szCs w:val="22"/>
        </w:rPr>
        <w:t xml:space="preserve"> – należy przez to rozumieć działania podejmowane w celu dostarczenia niezależnej i obiektywnej oceny kontroli zarządczej.</w:t>
      </w:r>
    </w:p>
    <w:p w14:paraId="3FA7E61F" w14:textId="77777777" w:rsidR="002855C2" w:rsidRPr="00CC5738" w:rsidRDefault="002855C2" w:rsidP="00CC5738">
      <w:pPr>
        <w:spacing w:line="300" w:lineRule="auto"/>
        <w:jc w:val="center"/>
        <w:rPr>
          <w:rFonts w:asciiTheme="minorHAnsi" w:hAnsiTheme="minorHAnsi" w:cstheme="minorHAnsi"/>
          <w:b/>
          <w:sz w:val="22"/>
          <w:szCs w:val="22"/>
        </w:rPr>
      </w:pPr>
      <w:r w:rsidRPr="00CC5738">
        <w:rPr>
          <w:rFonts w:asciiTheme="minorHAnsi" w:hAnsiTheme="minorHAnsi" w:cstheme="minorHAnsi"/>
          <w:b/>
          <w:sz w:val="22"/>
          <w:szCs w:val="22"/>
        </w:rPr>
        <w:t>§ 2</w:t>
      </w:r>
    </w:p>
    <w:p w14:paraId="273406BC" w14:textId="77777777" w:rsidR="002855C2" w:rsidRPr="00CC5738" w:rsidRDefault="002855C2" w:rsidP="00CC5738">
      <w:pPr>
        <w:spacing w:after="120" w:line="300" w:lineRule="auto"/>
        <w:jc w:val="center"/>
        <w:rPr>
          <w:rFonts w:asciiTheme="minorHAnsi" w:hAnsiTheme="minorHAnsi" w:cstheme="minorHAnsi"/>
          <w:b/>
          <w:sz w:val="22"/>
          <w:szCs w:val="22"/>
        </w:rPr>
      </w:pPr>
      <w:r w:rsidRPr="00CC5738">
        <w:rPr>
          <w:rFonts w:asciiTheme="minorHAnsi" w:hAnsiTheme="minorHAnsi" w:cstheme="minorHAnsi"/>
          <w:b/>
          <w:sz w:val="22"/>
          <w:szCs w:val="22"/>
        </w:rPr>
        <w:t>Misja audytu wewnętrznego w Mieście Stołecznym Warszawie</w:t>
      </w:r>
    </w:p>
    <w:p w14:paraId="3663DF95" w14:textId="038E34CF" w:rsidR="002855C2" w:rsidRPr="00CC5738" w:rsidRDefault="002855C2" w:rsidP="00CC5738">
      <w:pPr>
        <w:spacing w:before="240" w:after="100" w:afterAutospacing="1" w:line="300" w:lineRule="auto"/>
        <w:rPr>
          <w:rFonts w:asciiTheme="minorHAnsi" w:hAnsiTheme="minorHAnsi" w:cstheme="minorHAnsi"/>
          <w:sz w:val="22"/>
          <w:szCs w:val="22"/>
        </w:rPr>
      </w:pPr>
      <w:r w:rsidRPr="00CC5738">
        <w:rPr>
          <w:rFonts w:asciiTheme="minorHAnsi" w:hAnsiTheme="minorHAnsi" w:cstheme="minorHAnsi"/>
          <w:sz w:val="22"/>
          <w:szCs w:val="22"/>
        </w:rPr>
        <w:t>Misją audytu wewnętrznego w Mieście Stołecznym Warszawie jest wspieranie Prezydenta</w:t>
      </w:r>
      <w:r w:rsidR="00AD70C1" w:rsidRPr="00CC5738">
        <w:rPr>
          <w:rFonts w:asciiTheme="minorHAnsi" w:hAnsiTheme="minorHAnsi" w:cstheme="minorHAnsi"/>
          <w:sz w:val="22"/>
          <w:szCs w:val="22"/>
        </w:rPr>
        <w:t xml:space="preserve"> oraz </w:t>
      </w:r>
      <w:r w:rsidRPr="00CC5738">
        <w:rPr>
          <w:rFonts w:asciiTheme="minorHAnsi" w:hAnsiTheme="minorHAnsi" w:cstheme="minorHAnsi"/>
          <w:sz w:val="22"/>
          <w:szCs w:val="22"/>
        </w:rPr>
        <w:t>kierowników ko</w:t>
      </w:r>
      <w:r w:rsidR="00FB6943" w:rsidRPr="00CC5738">
        <w:rPr>
          <w:rFonts w:asciiTheme="minorHAnsi" w:hAnsiTheme="minorHAnsi" w:cstheme="minorHAnsi"/>
          <w:sz w:val="22"/>
          <w:szCs w:val="22"/>
        </w:rPr>
        <w:t>mórek audytow</w:t>
      </w:r>
      <w:r w:rsidR="00AD70C1" w:rsidRPr="00CC5738">
        <w:rPr>
          <w:rFonts w:asciiTheme="minorHAnsi" w:hAnsiTheme="minorHAnsi" w:cstheme="minorHAnsi"/>
          <w:sz w:val="22"/>
          <w:szCs w:val="22"/>
        </w:rPr>
        <w:t>an</w:t>
      </w:r>
      <w:r w:rsidR="00FB6943" w:rsidRPr="00CC5738">
        <w:rPr>
          <w:rFonts w:asciiTheme="minorHAnsi" w:hAnsiTheme="minorHAnsi" w:cstheme="minorHAnsi"/>
          <w:sz w:val="22"/>
          <w:szCs w:val="22"/>
        </w:rPr>
        <w:t xml:space="preserve">ych, w </w:t>
      </w:r>
      <w:r w:rsidRPr="00CC5738">
        <w:rPr>
          <w:rFonts w:asciiTheme="minorHAnsi" w:hAnsiTheme="minorHAnsi" w:cstheme="minorHAnsi"/>
          <w:sz w:val="22"/>
          <w:szCs w:val="22"/>
        </w:rPr>
        <w:t>realizacji celów i zadań, poprzez systematyczną ocenę kontroli zarządczej oraz czynności doradcze.</w:t>
      </w:r>
    </w:p>
    <w:p w14:paraId="30852BE0" w14:textId="77777777" w:rsidR="002855C2" w:rsidRPr="00CC5738" w:rsidRDefault="002855C2" w:rsidP="00CC5738">
      <w:pPr>
        <w:pStyle w:val="Akapitzlist"/>
        <w:spacing w:before="120" w:line="300" w:lineRule="auto"/>
        <w:ind w:left="0"/>
        <w:jc w:val="center"/>
        <w:rPr>
          <w:rFonts w:asciiTheme="minorHAnsi" w:hAnsiTheme="minorHAnsi" w:cstheme="minorHAnsi"/>
          <w:sz w:val="22"/>
          <w:szCs w:val="22"/>
        </w:rPr>
      </w:pPr>
      <w:r w:rsidRPr="00CC5738">
        <w:rPr>
          <w:rFonts w:asciiTheme="minorHAnsi" w:hAnsiTheme="minorHAnsi" w:cstheme="minorHAnsi"/>
          <w:b/>
          <w:sz w:val="22"/>
          <w:szCs w:val="22"/>
        </w:rPr>
        <w:t>§ 3</w:t>
      </w:r>
    </w:p>
    <w:p w14:paraId="7FF0F48E" w14:textId="77777777" w:rsidR="002855C2" w:rsidRPr="00CC5738" w:rsidRDefault="002855C2" w:rsidP="00CC5738">
      <w:pPr>
        <w:spacing w:after="240" w:line="300" w:lineRule="auto"/>
        <w:jc w:val="center"/>
        <w:rPr>
          <w:rFonts w:asciiTheme="minorHAnsi" w:hAnsiTheme="minorHAnsi" w:cstheme="minorHAnsi"/>
          <w:b/>
          <w:sz w:val="22"/>
          <w:szCs w:val="22"/>
        </w:rPr>
      </w:pPr>
      <w:r w:rsidRPr="00CC5738">
        <w:rPr>
          <w:rFonts w:asciiTheme="minorHAnsi" w:hAnsiTheme="minorHAnsi" w:cstheme="minorHAnsi"/>
          <w:b/>
          <w:sz w:val="22"/>
          <w:szCs w:val="22"/>
        </w:rPr>
        <w:t xml:space="preserve">Cel audytu wewnętrznego w Mieście Stołecznym Warszawie </w:t>
      </w:r>
    </w:p>
    <w:p w14:paraId="59E2F707" w14:textId="6EA94572" w:rsidR="002855C2" w:rsidRPr="00CC5738" w:rsidRDefault="002855C2" w:rsidP="00CC5738">
      <w:pPr>
        <w:spacing w:line="300" w:lineRule="auto"/>
        <w:rPr>
          <w:rFonts w:asciiTheme="minorHAnsi" w:hAnsiTheme="minorHAnsi" w:cstheme="minorHAnsi"/>
          <w:sz w:val="22"/>
          <w:szCs w:val="22"/>
        </w:rPr>
      </w:pPr>
      <w:r w:rsidRPr="00CC5738">
        <w:rPr>
          <w:rFonts w:asciiTheme="minorHAnsi" w:hAnsiTheme="minorHAnsi" w:cstheme="minorHAnsi"/>
          <w:sz w:val="22"/>
          <w:szCs w:val="22"/>
        </w:rPr>
        <w:t>Celem audytu wewnętrznego w Mieście Stołecznym Warszawie jest:</w:t>
      </w:r>
    </w:p>
    <w:p w14:paraId="732BA2BA" w14:textId="6274484C" w:rsidR="002855C2" w:rsidRPr="00CC5738" w:rsidRDefault="002855C2" w:rsidP="00CC5738">
      <w:pPr>
        <w:pStyle w:val="Akapitzlist"/>
        <w:numPr>
          <w:ilvl w:val="0"/>
          <w:numId w:val="16"/>
        </w:numPr>
        <w:spacing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dostarczenie Prezydentowi</w:t>
      </w:r>
      <w:r w:rsidR="00AD70C1" w:rsidRPr="00CC5738">
        <w:rPr>
          <w:rFonts w:asciiTheme="minorHAnsi" w:hAnsiTheme="minorHAnsi" w:cstheme="minorHAnsi"/>
          <w:sz w:val="22"/>
          <w:szCs w:val="22"/>
        </w:rPr>
        <w:t xml:space="preserve"> oraz </w:t>
      </w:r>
      <w:r w:rsidRPr="00CC5738">
        <w:rPr>
          <w:rFonts w:asciiTheme="minorHAnsi" w:hAnsiTheme="minorHAnsi" w:cstheme="minorHAnsi"/>
          <w:sz w:val="22"/>
          <w:szCs w:val="22"/>
        </w:rPr>
        <w:t>kierownikom komórek</w:t>
      </w:r>
      <w:r w:rsidR="00C36045" w:rsidRPr="00CC5738">
        <w:rPr>
          <w:rFonts w:asciiTheme="minorHAnsi" w:hAnsiTheme="minorHAnsi" w:cstheme="minorHAnsi"/>
          <w:sz w:val="22"/>
          <w:szCs w:val="22"/>
        </w:rPr>
        <w:t xml:space="preserve"> audytowanych</w:t>
      </w:r>
      <w:r w:rsidRPr="00CC5738">
        <w:rPr>
          <w:rFonts w:asciiTheme="minorHAnsi" w:hAnsiTheme="minorHAnsi" w:cstheme="minorHAnsi"/>
          <w:sz w:val="22"/>
          <w:szCs w:val="22"/>
        </w:rPr>
        <w:t xml:space="preserve"> racjonalnego zapewnienia o adekwatności, skuteczności i efektywności funkcjonowania kontroli zarządczej;</w:t>
      </w:r>
    </w:p>
    <w:p w14:paraId="6C0EBBF1" w14:textId="77777777" w:rsidR="002855C2" w:rsidRPr="00CC5738" w:rsidRDefault="002855C2" w:rsidP="00CC5738">
      <w:pPr>
        <w:pStyle w:val="Akapitzlist"/>
        <w:numPr>
          <w:ilvl w:val="0"/>
          <w:numId w:val="16"/>
        </w:numPr>
        <w:spacing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wskazywanie Prezydentowi obszarów działalności wymagających poprawy;</w:t>
      </w:r>
    </w:p>
    <w:p w14:paraId="0C4D0EDB" w14:textId="0E448CAC" w:rsidR="002855C2" w:rsidRPr="00CC5738" w:rsidRDefault="002855C2" w:rsidP="00CC5738">
      <w:pPr>
        <w:pStyle w:val="Akapitzlist"/>
        <w:numPr>
          <w:ilvl w:val="0"/>
          <w:numId w:val="16"/>
        </w:numPr>
        <w:spacing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monitorowanie postępów, zgodności zamierzeń kierowników komórek</w:t>
      </w:r>
      <w:r w:rsidR="00FB6943" w:rsidRPr="00CC5738">
        <w:rPr>
          <w:rFonts w:asciiTheme="minorHAnsi" w:hAnsiTheme="minorHAnsi" w:cstheme="minorHAnsi"/>
          <w:sz w:val="22"/>
          <w:szCs w:val="22"/>
        </w:rPr>
        <w:t xml:space="preserve"> audytowanych z </w:t>
      </w:r>
      <w:r w:rsidRPr="00CC5738">
        <w:rPr>
          <w:rFonts w:asciiTheme="minorHAnsi" w:hAnsiTheme="minorHAnsi" w:cstheme="minorHAnsi"/>
          <w:sz w:val="22"/>
          <w:szCs w:val="22"/>
        </w:rPr>
        <w:t>realizacją dokumentów strategicznych;</w:t>
      </w:r>
    </w:p>
    <w:p w14:paraId="033F963E" w14:textId="229E5CC2" w:rsidR="002855C2" w:rsidRPr="00CC5738" w:rsidRDefault="002855C2" w:rsidP="00CC5738">
      <w:pPr>
        <w:pStyle w:val="Akapitzlist"/>
        <w:numPr>
          <w:ilvl w:val="0"/>
          <w:numId w:val="16"/>
        </w:numPr>
        <w:spacing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przegląd dokumentów strategicznych Miasta Stołecznego Warszawy w celu ustal</w:t>
      </w:r>
      <w:r w:rsidR="00FB6943" w:rsidRPr="00CC5738">
        <w:rPr>
          <w:rFonts w:asciiTheme="minorHAnsi" w:hAnsiTheme="minorHAnsi" w:cstheme="minorHAnsi"/>
          <w:sz w:val="22"/>
          <w:szCs w:val="22"/>
        </w:rPr>
        <w:t xml:space="preserve">enia zgodności funkcjonowania z </w:t>
      </w:r>
      <w:r w:rsidRPr="00CC5738">
        <w:rPr>
          <w:rFonts w:asciiTheme="minorHAnsi" w:hAnsiTheme="minorHAnsi" w:cstheme="minorHAnsi"/>
          <w:sz w:val="22"/>
          <w:szCs w:val="22"/>
        </w:rPr>
        <w:t>planowanymi wynikami i celami;</w:t>
      </w:r>
    </w:p>
    <w:p w14:paraId="39738238" w14:textId="0A0E90B1" w:rsidR="002855C2" w:rsidRPr="00CC5738" w:rsidRDefault="002855C2" w:rsidP="00CC5738">
      <w:pPr>
        <w:pStyle w:val="Akapitzlist"/>
        <w:numPr>
          <w:ilvl w:val="0"/>
          <w:numId w:val="16"/>
        </w:numPr>
        <w:spacing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lastRenderedPageBreak/>
        <w:t xml:space="preserve">wsparcie </w:t>
      </w:r>
      <w:r w:rsidR="00AD70C1" w:rsidRPr="00CC5738">
        <w:rPr>
          <w:rFonts w:asciiTheme="minorHAnsi" w:hAnsiTheme="minorHAnsi" w:cstheme="minorHAnsi"/>
          <w:sz w:val="22"/>
          <w:szCs w:val="22"/>
        </w:rPr>
        <w:t>Prezydenta oraz kierowników komórek audytowanych</w:t>
      </w:r>
      <w:r w:rsidRPr="00CC5738">
        <w:rPr>
          <w:rFonts w:asciiTheme="minorHAnsi" w:hAnsiTheme="minorHAnsi" w:cstheme="minorHAnsi"/>
          <w:sz w:val="22"/>
          <w:szCs w:val="22"/>
        </w:rPr>
        <w:t xml:space="preserve"> w zarządzaniu poprzez dostarczanie niezależnej oceny m.in. w zakresie:</w:t>
      </w:r>
    </w:p>
    <w:p w14:paraId="1F5772F1" w14:textId="3D7D816F" w:rsidR="002855C2" w:rsidRPr="00CC5738" w:rsidRDefault="002855C2" w:rsidP="00CC5738">
      <w:pPr>
        <w:pStyle w:val="Akapitzlist"/>
        <w:numPr>
          <w:ilvl w:val="0"/>
          <w:numId w:val="5"/>
        </w:numPr>
        <w:spacing w:line="300" w:lineRule="auto"/>
        <w:ind w:left="851" w:hanging="283"/>
        <w:rPr>
          <w:rFonts w:asciiTheme="minorHAnsi" w:hAnsiTheme="minorHAnsi" w:cstheme="minorHAnsi"/>
          <w:sz w:val="22"/>
          <w:szCs w:val="22"/>
        </w:rPr>
      </w:pPr>
      <w:r w:rsidRPr="00CC5738">
        <w:rPr>
          <w:rFonts w:asciiTheme="minorHAnsi" w:hAnsiTheme="minorHAnsi" w:cstheme="minorHAnsi"/>
          <w:sz w:val="22"/>
          <w:szCs w:val="22"/>
        </w:rPr>
        <w:t>wdrażania i przestrzegania zasad i procedur wynikających z przepisów prawa powszechnie obowiązującego lub przyjętych przez Prezydenta lub kierownika komórki</w:t>
      </w:r>
      <w:r w:rsidR="00AD70C1" w:rsidRPr="00CC5738">
        <w:rPr>
          <w:rFonts w:asciiTheme="minorHAnsi" w:hAnsiTheme="minorHAnsi" w:cstheme="minorHAnsi"/>
          <w:sz w:val="22"/>
          <w:szCs w:val="22"/>
        </w:rPr>
        <w:t xml:space="preserve"> </w:t>
      </w:r>
      <w:r w:rsidRPr="00CC5738">
        <w:rPr>
          <w:rFonts w:asciiTheme="minorHAnsi" w:hAnsiTheme="minorHAnsi" w:cstheme="minorHAnsi"/>
          <w:sz w:val="22"/>
          <w:szCs w:val="22"/>
        </w:rPr>
        <w:t>audytowanej,</w:t>
      </w:r>
    </w:p>
    <w:p w14:paraId="78E154CC" w14:textId="77777777" w:rsidR="002855C2" w:rsidRPr="00CC5738" w:rsidRDefault="002855C2" w:rsidP="00CC5738">
      <w:pPr>
        <w:pStyle w:val="Akapitzlist"/>
        <w:numPr>
          <w:ilvl w:val="0"/>
          <w:numId w:val="5"/>
        </w:numPr>
        <w:spacing w:line="300" w:lineRule="auto"/>
        <w:ind w:left="851" w:hanging="283"/>
        <w:rPr>
          <w:rFonts w:asciiTheme="minorHAnsi" w:hAnsiTheme="minorHAnsi" w:cstheme="minorHAnsi"/>
          <w:sz w:val="22"/>
          <w:szCs w:val="22"/>
        </w:rPr>
      </w:pPr>
      <w:r w:rsidRPr="00CC5738">
        <w:rPr>
          <w:rFonts w:asciiTheme="minorHAnsi" w:hAnsiTheme="minorHAnsi" w:cstheme="minorHAnsi"/>
          <w:sz w:val="22"/>
          <w:szCs w:val="22"/>
        </w:rPr>
        <w:t>adekwatności i skuteczności mechanizmów i procedur stanowiących system kontroli zarządczej dla prawidłowego działania jednostki;</w:t>
      </w:r>
    </w:p>
    <w:p w14:paraId="777F20B9" w14:textId="12DB4EFA" w:rsidR="002855C2" w:rsidRPr="00CC5738" w:rsidRDefault="002855C2" w:rsidP="00CC5738">
      <w:pPr>
        <w:pStyle w:val="Akapitzlist"/>
        <w:numPr>
          <w:ilvl w:val="0"/>
          <w:numId w:val="5"/>
        </w:numPr>
        <w:spacing w:line="300" w:lineRule="auto"/>
        <w:ind w:left="851" w:hanging="283"/>
        <w:rPr>
          <w:rFonts w:asciiTheme="minorHAnsi" w:hAnsiTheme="minorHAnsi" w:cstheme="minorHAnsi"/>
          <w:sz w:val="22"/>
          <w:szCs w:val="22"/>
        </w:rPr>
      </w:pPr>
      <w:r w:rsidRPr="00CC5738">
        <w:rPr>
          <w:rFonts w:asciiTheme="minorHAnsi" w:hAnsiTheme="minorHAnsi" w:cstheme="minorHAnsi"/>
          <w:sz w:val="22"/>
          <w:szCs w:val="22"/>
        </w:rPr>
        <w:t>wnoszenie wartości dodanej, poprzez rekomendowanie kierownikom komórek audytowanych podejmowania działań lub wypracowania rozwiązań służących:</w:t>
      </w:r>
    </w:p>
    <w:p w14:paraId="63175AE8" w14:textId="77777777" w:rsidR="002855C2" w:rsidRPr="00CC5738" w:rsidRDefault="002855C2" w:rsidP="00CC5738">
      <w:pPr>
        <w:pStyle w:val="Akapitzlist"/>
        <w:numPr>
          <w:ilvl w:val="0"/>
          <w:numId w:val="17"/>
        </w:numPr>
        <w:spacing w:line="300" w:lineRule="auto"/>
        <w:ind w:left="1134" w:hanging="283"/>
        <w:contextualSpacing w:val="0"/>
        <w:rPr>
          <w:rFonts w:asciiTheme="minorHAnsi" w:hAnsiTheme="minorHAnsi" w:cstheme="minorHAnsi"/>
          <w:sz w:val="22"/>
          <w:szCs w:val="22"/>
        </w:rPr>
      </w:pPr>
      <w:r w:rsidRPr="00CC5738">
        <w:rPr>
          <w:rFonts w:asciiTheme="minorHAnsi" w:hAnsiTheme="minorHAnsi" w:cstheme="minorHAnsi"/>
          <w:sz w:val="22"/>
          <w:szCs w:val="22"/>
        </w:rPr>
        <w:t>usunięciu zidentyfikowanych słabości,</w:t>
      </w:r>
    </w:p>
    <w:p w14:paraId="1207604F" w14:textId="77777777" w:rsidR="002855C2" w:rsidRPr="00CC5738" w:rsidRDefault="002855C2" w:rsidP="00CC5738">
      <w:pPr>
        <w:pStyle w:val="Akapitzlist"/>
        <w:numPr>
          <w:ilvl w:val="0"/>
          <w:numId w:val="17"/>
        </w:numPr>
        <w:spacing w:line="300" w:lineRule="auto"/>
        <w:ind w:left="1134" w:hanging="283"/>
        <w:contextualSpacing w:val="0"/>
        <w:rPr>
          <w:rFonts w:asciiTheme="minorHAnsi" w:hAnsiTheme="minorHAnsi" w:cstheme="minorHAnsi"/>
          <w:sz w:val="22"/>
          <w:szCs w:val="22"/>
        </w:rPr>
      </w:pPr>
      <w:r w:rsidRPr="00CC5738">
        <w:rPr>
          <w:rFonts w:asciiTheme="minorHAnsi" w:hAnsiTheme="minorHAnsi" w:cstheme="minorHAnsi"/>
          <w:sz w:val="22"/>
          <w:szCs w:val="22"/>
        </w:rPr>
        <w:t>doskonaleniu systemu kontroli zarządczej: systemów, procesów, procedur,</w:t>
      </w:r>
    </w:p>
    <w:p w14:paraId="40066B00" w14:textId="15356183" w:rsidR="002855C2" w:rsidRPr="00CC5738" w:rsidRDefault="002855C2" w:rsidP="00CC5738">
      <w:pPr>
        <w:pStyle w:val="Akapitzlist"/>
        <w:numPr>
          <w:ilvl w:val="0"/>
          <w:numId w:val="17"/>
        </w:numPr>
        <w:spacing w:line="300" w:lineRule="auto"/>
        <w:ind w:left="1134" w:hanging="283"/>
        <w:contextualSpacing w:val="0"/>
        <w:rPr>
          <w:rFonts w:asciiTheme="minorHAnsi" w:hAnsiTheme="minorHAnsi" w:cstheme="minorHAnsi"/>
          <w:sz w:val="22"/>
          <w:szCs w:val="22"/>
        </w:rPr>
      </w:pPr>
      <w:r w:rsidRPr="00CC5738">
        <w:rPr>
          <w:rFonts w:asciiTheme="minorHAnsi" w:hAnsiTheme="minorHAnsi" w:cstheme="minorHAnsi"/>
          <w:sz w:val="22"/>
          <w:szCs w:val="22"/>
        </w:rPr>
        <w:t xml:space="preserve">optymalnemu wykorzystaniu posiadanych </w:t>
      </w:r>
      <w:r w:rsidR="00FB6943" w:rsidRPr="00CC5738">
        <w:rPr>
          <w:rFonts w:asciiTheme="minorHAnsi" w:hAnsiTheme="minorHAnsi" w:cstheme="minorHAnsi"/>
          <w:sz w:val="22"/>
          <w:szCs w:val="22"/>
        </w:rPr>
        <w:t xml:space="preserve">zasobów osobowych, rzeczowych i </w:t>
      </w:r>
      <w:r w:rsidRPr="00CC5738">
        <w:rPr>
          <w:rFonts w:asciiTheme="minorHAnsi" w:hAnsiTheme="minorHAnsi" w:cstheme="minorHAnsi"/>
          <w:sz w:val="22"/>
          <w:szCs w:val="22"/>
        </w:rPr>
        <w:t>fi</w:t>
      </w:r>
      <w:r w:rsidR="00CC5738">
        <w:rPr>
          <w:rFonts w:asciiTheme="minorHAnsi" w:hAnsiTheme="minorHAnsi" w:cstheme="minorHAnsi"/>
          <w:sz w:val="22"/>
          <w:szCs w:val="22"/>
        </w:rPr>
        <w:t>nansowych dla realizacji zadań.</w:t>
      </w:r>
    </w:p>
    <w:p w14:paraId="5143B099" w14:textId="77777777" w:rsidR="002855C2" w:rsidRPr="00CC5738" w:rsidRDefault="002855C2" w:rsidP="00CC5738">
      <w:pPr>
        <w:pStyle w:val="Akapitzlist"/>
        <w:numPr>
          <w:ilvl w:val="0"/>
          <w:numId w:val="5"/>
        </w:numPr>
        <w:spacing w:after="240" w:line="300" w:lineRule="auto"/>
        <w:ind w:left="851" w:hanging="283"/>
        <w:contextualSpacing w:val="0"/>
        <w:rPr>
          <w:rFonts w:asciiTheme="minorHAnsi" w:hAnsiTheme="minorHAnsi" w:cstheme="minorHAnsi"/>
          <w:sz w:val="22"/>
          <w:szCs w:val="22"/>
        </w:rPr>
      </w:pPr>
      <w:r w:rsidRPr="00CC5738">
        <w:rPr>
          <w:rFonts w:asciiTheme="minorHAnsi" w:hAnsiTheme="minorHAnsi" w:cstheme="minorHAnsi"/>
          <w:sz w:val="22"/>
          <w:szCs w:val="22"/>
        </w:rPr>
        <w:t>wykonywanie czynności doradczych w celu poprawy systemu kontroli zarządczej.</w:t>
      </w:r>
    </w:p>
    <w:p w14:paraId="5C9EE8B5" w14:textId="77777777" w:rsidR="002855C2" w:rsidRPr="00CC5738" w:rsidRDefault="002855C2" w:rsidP="00CC5738">
      <w:pPr>
        <w:pStyle w:val="Akapitzlist"/>
        <w:spacing w:before="120" w:line="300" w:lineRule="auto"/>
        <w:ind w:left="0"/>
        <w:jc w:val="center"/>
        <w:rPr>
          <w:rFonts w:asciiTheme="minorHAnsi" w:hAnsiTheme="minorHAnsi" w:cstheme="minorHAnsi"/>
          <w:sz w:val="22"/>
          <w:szCs w:val="22"/>
        </w:rPr>
      </w:pPr>
      <w:r w:rsidRPr="00CC5738">
        <w:rPr>
          <w:rFonts w:asciiTheme="minorHAnsi" w:hAnsiTheme="minorHAnsi" w:cstheme="minorHAnsi"/>
          <w:b/>
          <w:sz w:val="22"/>
          <w:szCs w:val="22"/>
        </w:rPr>
        <w:t>§ 4</w:t>
      </w:r>
    </w:p>
    <w:p w14:paraId="5752597E" w14:textId="5CE36D3F" w:rsidR="002855C2" w:rsidRPr="00CC5738" w:rsidRDefault="002855C2" w:rsidP="00CC5738">
      <w:pPr>
        <w:spacing w:after="240" w:line="300" w:lineRule="auto"/>
        <w:jc w:val="center"/>
        <w:rPr>
          <w:rFonts w:asciiTheme="minorHAnsi" w:hAnsiTheme="minorHAnsi" w:cstheme="minorHAnsi"/>
          <w:b/>
          <w:sz w:val="22"/>
          <w:szCs w:val="22"/>
        </w:rPr>
      </w:pPr>
      <w:r w:rsidRPr="00CC5738">
        <w:rPr>
          <w:rFonts w:asciiTheme="minorHAnsi" w:hAnsiTheme="minorHAnsi" w:cstheme="minorHAnsi"/>
          <w:b/>
          <w:sz w:val="22"/>
          <w:szCs w:val="22"/>
        </w:rPr>
        <w:t>Organizacja audytu wewnętrznego w Mieście Stołecznym Warszawie</w:t>
      </w:r>
    </w:p>
    <w:p w14:paraId="0D402CA4" w14:textId="77777777" w:rsidR="002855C2" w:rsidRPr="00CC5738" w:rsidRDefault="002855C2" w:rsidP="00CC5738">
      <w:pPr>
        <w:pStyle w:val="Akapitzlist"/>
        <w:widowControl/>
        <w:numPr>
          <w:ilvl w:val="0"/>
          <w:numId w:val="1"/>
        </w:numPr>
        <w:tabs>
          <w:tab w:val="clear" w:pos="1211"/>
        </w:tabs>
        <w:spacing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Audyt wewnętrzny przeprowadzany jest na podstawie:</w:t>
      </w:r>
    </w:p>
    <w:p w14:paraId="71FD3856" w14:textId="7F79F440" w:rsidR="002855C2" w:rsidRPr="00CC5738" w:rsidRDefault="002855C2" w:rsidP="00CC5738">
      <w:pPr>
        <w:numPr>
          <w:ilvl w:val="0"/>
          <w:numId w:val="23"/>
        </w:numPr>
        <w:tabs>
          <w:tab w:val="clear" w:pos="600"/>
        </w:tabs>
        <w:spacing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 xml:space="preserve">ustawy z dnia 27 sierpnia 2009 r. o finansach publicznych (Dz.U. z 2023 r., poz. 1270 z </w:t>
      </w:r>
      <w:proofErr w:type="spellStart"/>
      <w:r w:rsidRPr="00CC5738">
        <w:rPr>
          <w:rFonts w:asciiTheme="minorHAnsi" w:hAnsiTheme="minorHAnsi" w:cstheme="minorHAnsi"/>
          <w:sz w:val="22"/>
          <w:szCs w:val="22"/>
        </w:rPr>
        <w:t>późn</w:t>
      </w:r>
      <w:proofErr w:type="spellEnd"/>
      <w:r w:rsidRPr="00CC5738">
        <w:rPr>
          <w:rFonts w:asciiTheme="minorHAnsi" w:hAnsiTheme="minorHAnsi" w:cstheme="minorHAnsi"/>
          <w:sz w:val="22"/>
          <w:szCs w:val="22"/>
        </w:rPr>
        <w:t>. zm.);</w:t>
      </w:r>
    </w:p>
    <w:p w14:paraId="1A673441" w14:textId="7DDA02E7" w:rsidR="002855C2" w:rsidRPr="00CC5738" w:rsidRDefault="002855C2" w:rsidP="00CC5738">
      <w:pPr>
        <w:numPr>
          <w:ilvl w:val="0"/>
          <w:numId w:val="23"/>
        </w:numPr>
        <w:tabs>
          <w:tab w:val="clear" w:pos="600"/>
        </w:tabs>
        <w:spacing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 xml:space="preserve">rozporządzenia Ministra Finansów z dnia 4 września 2015 r. w sprawie audytu wewnętrznego oraz informacji o pracy i wynikach tego audytu (Dz.U. z 2018 r., poz. 506 z </w:t>
      </w:r>
      <w:proofErr w:type="spellStart"/>
      <w:r w:rsidRPr="00CC5738">
        <w:rPr>
          <w:rFonts w:asciiTheme="minorHAnsi" w:hAnsiTheme="minorHAnsi" w:cstheme="minorHAnsi"/>
          <w:sz w:val="22"/>
          <w:szCs w:val="22"/>
        </w:rPr>
        <w:t>późn</w:t>
      </w:r>
      <w:proofErr w:type="spellEnd"/>
      <w:r w:rsidRPr="00CC5738">
        <w:rPr>
          <w:rFonts w:asciiTheme="minorHAnsi" w:hAnsiTheme="minorHAnsi" w:cstheme="minorHAnsi"/>
          <w:sz w:val="22"/>
          <w:szCs w:val="22"/>
        </w:rPr>
        <w:t>. zm.);</w:t>
      </w:r>
    </w:p>
    <w:p w14:paraId="044C6295" w14:textId="0E20CEBB" w:rsidR="002855C2" w:rsidRPr="00CC5738" w:rsidRDefault="002855C2" w:rsidP="00CC5738">
      <w:pPr>
        <w:numPr>
          <w:ilvl w:val="0"/>
          <w:numId w:val="23"/>
        </w:numPr>
        <w:tabs>
          <w:tab w:val="clear" w:pos="600"/>
        </w:tabs>
        <w:spacing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Karty</w:t>
      </w:r>
      <w:r w:rsidR="00575C1B" w:rsidRPr="00CC5738">
        <w:rPr>
          <w:rFonts w:asciiTheme="minorHAnsi" w:hAnsiTheme="minorHAnsi" w:cstheme="minorHAnsi"/>
          <w:sz w:val="22"/>
          <w:szCs w:val="22"/>
        </w:rPr>
        <w:t xml:space="preserve"> audytu wewnętrznego</w:t>
      </w:r>
      <w:r w:rsidR="00C36045" w:rsidRPr="00CC5738">
        <w:rPr>
          <w:rFonts w:asciiTheme="minorHAnsi" w:hAnsiTheme="minorHAnsi" w:cstheme="minorHAnsi"/>
          <w:sz w:val="22"/>
          <w:szCs w:val="22"/>
        </w:rPr>
        <w:t xml:space="preserve"> Miasta Stołecznego Warszawy</w:t>
      </w:r>
      <w:r w:rsidRPr="00CC5738">
        <w:rPr>
          <w:rFonts w:asciiTheme="minorHAnsi" w:hAnsiTheme="minorHAnsi" w:cstheme="minorHAnsi"/>
          <w:sz w:val="22"/>
          <w:szCs w:val="22"/>
        </w:rPr>
        <w:t>;</w:t>
      </w:r>
    </w:p>
    <w:p w14:paraId="016E8DC1" w14:textId="77777777" w:rsidR="002855C2" w:rsidRPr="00CC5738" w:rsidRDefault="002855C2" w:rsidP="00CC5738">
      <w:pPr>
        <w:numPr>
          <w:ilvl w:val="0"/>
          <w:numId w:val="23"/>
        </w:numPr>
        <w:tabs>
          <w:tab w:val="clear" w:pos="600"/>
        </w:tabs>
        <w:spacing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wytycznych zawartych w:</w:t>
      </w:r>
    </w:p>
    <w:p w14:paraId="0940CB41" w14:textId="77777777" w:rsidR="002855C2" w:rsidRPr="00CC5738" w:rsidRDefault="002855C2" w:rsidP="00CC5738">
      <w:pPr>
        <w:pStyle w:val="Akapitzlist"/>
        <w:widowControl/>
        <w:numPr>
          <w:ilvl w:val="0"/>
          <w:numId w:val="24"/>
        </w:numPr>
        <w:spacing w:line="300" w:lineRule="auto"/>
        <w:ind w:left="851" w:hanging="283"/>
        <w:contextualSpacing w:val="0"/>
        <w:rPr>
          <w:rFonts w:asciiTheme="minorHAnsi" w:hAnsiTheme="minorHAnsi" w:cstheme="minorHAnsi"/>
          <w:sz w:val="22"/>
          <w:szCs w:val="22"/>
        </w:rPr>
      </w:pPr>
      <w:r w:rsidRPr="00CC5738">
        <w:rPr>
          <w:rFonts w:asciiTheme="minorHAnsi" w:hAnsiTheme="minorHAnsi" w:cstheme="minorHAnsi"/>
          <w:sz w:val="22"/>
          <w:szCs w:val="22"/>
        </w:rPr>
        <w:t>Standardach,</w:t>
      </w:r>
    </w:p>
    <w:p w14:paraId="15C2418D" w14:textId="4DAC169C" w:rsidR="002855C2" w:rsidRPr="00CC5738" w:rsidRDefault="002855C2" w:rsidP="00CC5738">
      <w:pPr>
        <w:pStyle w:val="Akapitzlist"/>
        <w:widowControl/>
        <w:numPr>
          <w:ilvl w:val="0"/>
          <w:numId w:val="24"/>
        </w:numPr>
        <w:spacing w:after="240" w:line="300" w:lineRule="auto"/>
        <w:ind w:left="851" w:hanging="284"/>
        <w:contextualSpacing w:val="0"/>
        <w:rPr>
          <w:rFonts w:asciiTheme="minorHAnsi" w:hAnsiTheme="minorHAnsi" w:cstheme="minorHAnsi"/>
          <w:sz w:val="22"/>
          <w:szCs w:val="22"/>
        </w:rPr>
      </w:pPr>
      <w:r w:rsidRPr="00CC5738">
        <w:rPr>
          <w:rFonts w:asciiTheme="minorHAnsi" w:hAnsiTheme="minorHAnsi" w:cstheme="minorHAnsi"/>
          <w:sz w:val="22"/>
          <w:szCs w:val="22"/>
        </w:rPr>
        <w:t>Standardach kontroli zarządczej.</w:t>
      </w:r>
    </w:p>
    <w:p w14:paraId="58598165" w14:textId="6AC5C05C" w:rsidR="002855C2" w:rsidRPr="00CC5738" w:rsidRDefault="002855C2" w:rsidP="00CC5738">
      <w:pPr>
        <w:pStyle w:val="Akapitzlist"/>
        <w:widowControl/>
        <w:numPr>
          <w:ilvl w:val="0"/>
          <w:numId w:val="1"/>
        </w:numPr>
        <w:tabs>
          <w:tab w:val="clear" w:pos="1211"/>
        </w:tabs>
        <w:spacing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Audyt wewnętrzny w Mieście Stołecznym Warszawie prowadzony jest przez:</w:t>
      </w:r>
    </w:p>
    <w:p w14:paraId="7CC5E69A" w14:textId="7907D632" w:rsidR="002855C2" w:rsidRPr="00CC5738" w:rsidRDefault="002855C2" w:rsidP="00CC5738">
      <w:pPr>
        <w:numPr>
          <w:ilvl w:val="0"/>
          <w:numId w:val="2"/>
        </w:numPr>
        <w:tabs>
          <w:tab w:val="clear" w:pos="600"/>
        </w:tabs>
        <w:spacing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 xml:space="preserve">Prezydenta, który </w:t>
      </w:r>
      <w:r w:rsidR="00A53348" w:rsidRPr="00CC5738">
        <w:rPr>
          <w:rFonts w:asciiTheme="minorHAnsi" w:hAnsiTheme="minorHAnsi" w:cstheme="minorHAnsi"/>
          <w:sz w:val="22"/>
          <w:szCs w:val="22"/>
        </w:rPr>
        <w:t xml:space="preserve">przy wykonywaniu </w:t>
      </w:r>
      <w:r w:rsidRPr="00CC5738">
        <w:rPr>
          <w:rFonts w:asciiTheme="minorHAnsi" w:hAnsiTheme="minorHAnsi" w:cstheme="minorHAnsi"/>
          <w:sz w:val="22"/>
          <w:szCs w:val="22"/>
        </w:rPr>
        <w:t>zada</w:t>
      </w:r>
      <w:r w:rsidR="00A53348" w:rsidRPr="00CC5738">
        <w:rPr>
          <w:rFonts w:asciiTheme="minorHAnsi" w:hAnsiTheme="minorHAnsi" w:cstheme="minorHAnsi"/>
          <w:sz w:val="22"/>
          <w:szCs w:val="22"/>
        </w:rPr>
        <w:t>ń</w:t>
      </w:r>
      <w:r w:rsidRPr="00CC5738">
        <w:rPr>
          <w:rFonts w:asciiTheme="minorHAnsi" w:hAnsiTheme="minorHAnsi" w:cstheme="minorHAnsi"/>
          <w:sz w:val="22"/>
          <w:szCs w:val="22"/>
        </w:rPr>
        <w:t xml:space="preserve"> związa</w:t>
      </w:r>
      <w:r w:rsidR="00A53348" w:rsidRPr="00CC5738">
        <w:rPr>
          <w:rFonts w:asciiTheme="minorHAnsi" w:hAnsiTheme="minorHAnsi" w:cstheme="minorHAnsi"/>
          <w:sz w:val="22"/>
          <w:szCs w:val="22"/>
        </w:rPr>
        <w:t>nych</w:t>
      </w:r>
      <w:r w:rsidRPr="00CC5738">
        <w:rPr>
          <w:rFonts w:asciiTheme="minorHAnsi" w:hAnsiTheme="minorHAnsi" w:cstheme="minorHAnsi"/>
          <w:sz w:val="22"/>
          <w:szCs w:val="22"/>
        </w:rPr>
        <w:t xml:space="preserve"> z audytem wewnętrznym pełni rolę Rady Audytu w rozumieniu Standardów,</w:t>
      </w:r>
      <w:r w:rsidR="00A53348" w:rsidRPr="00CC5738">
        <w:rPr>
          <w:rFonts w:asciiTheme="minorHAnsi" w:hAnsiTheme="minorHAnsi" w:cstheme="minorHAnsi"/>
          <w:sz w:val="22"/>
          <w:szCs w:val="22"/>
        </w:rPr>
        <w:t xml:space="preserve"> a także</w:t>
      </w:r>
      <w:r w:rsidRPr="00CC5738">
        <w:rPr>
          <w:rFonts w:asciiTheme="minorHAnsi" w:hAnsiTheme="minorHAnsi" w:cstheme="minorHAnsi"/>
          <w:sz w:val="22"/>
          <w:szCs w:val="22"/>
        </w:rPr>
        <w:t xml:space="preserve"> zapewnia:</w:t>
      </w:r>
    </w:p>
    <w:p w14:paraId="4F2CA179" w14:textId="02718386" w:rsidR="002855C2" w:rsidRPr="00CC5738" w:rsidRDefault="002855C2" w:rsidP="00CC5738">
      <w:pPr>
        <w:pStyle w:val="Akapitzlist"/>
        <w:widowControl/>
        <w:numPr>
          <w:ilvl w:val="0"/>
          <w:numId w:val="3"/>
        </w:numPr>
        <w:spacing w:line="300" w:lineRule="auto"/>
        <w:ind w:left="851" w:hanging="283"/>
        <w:contextualSpacing w:val="0"/>
        <w:rPr>
          <w:rFonts w:asciiTheme="minorHAnsi" w:hAnsiTheme="minorHAnsi" w:cstheme="minorHAnsi"/>
          <w:sz w:val="22"/>
          <w:szCs w:val="22"/>
        </w:rPr>
      </w:pPr>
      <w:r w:rsidRPr="00CC5738">
        <w:rPr>
          <w:rFonts w:asciiTheme="minorHAnsi" w:hAnsiTheme="minorHAnsi" w:cstheme="minorHAnsi"/>
          <w:sz w:val="22"/>
          <w:szCs w:val="22"/>
        </w:rPr>
        <w:t xml:space="preserve">niezależność organizacyjną – </w:t>
      </w:r>
      <w:r w:rsidR="00A53348" w:rsidRPr="00CC5738">
        <w:rPr>
          <w:rFonts w:asciiTheme="minorHAnsi" w:hAnsiTheme="minorHAnsi" w:cstheme="minorHAnsi"/>
          <w:sz w:val="22"/>
          <w:szCs w:val="22"/>
        </w:rPr>
        <w:t>Biuro Audytu Wewnętrznego Urzędu jest w strukturze Urzędu, wyodrębnioną wewnętrzną komórką organizacyjną, podległą bezpośrednio Prezydentowi,</w:t>
      </w:r>
    </w:p>
    <w:p w14:paraId="7E3B7EC9" w14:textId="2D01D0E8" w:rsidR="002855C2" w:rsidRPr="00CC5738" w:rsidRDefault="002855C2" w:rsidP="00CC5738">
      <w:pPr>
        <w:pStyle w:val="Akapitzlist"/>
        <w:widowControl/>
        <w:numPr>
          <w:ilvl w:val="0"/>
          <w:numId w:val="3"/>
        </w:numPr>
        <w:spacing w:line="300" w:lineRule="auto"/>
        <w:ind w:left="851" w:hanging="283"/>
        <w:contextualSpacing w:val="0"/>
        <w:rPr>
          <w:rFonts w:asciiTheme="minorHAnsi" w:hAnsiTheme="minorHAnsi" w:cstheme="minorHAnsi"/>
          <w:sz w:val="22"/>
          <w:szCs w:val="22"/>
        </w:rPr>
      </w:pPr>
      <w:r w:rsidRPr="00CC5738">
        <w:rPr>
          <w:rFonts w:asciiTheme="minorHAnsi" w:hAnsiTheme="minorHAnsi" w:cstheme="minorHAnsi"/>
          <w:sz w:val="22"/>
          <w:szCs w:val="22"/>
        </w:rPr>
        <w:t>niezależność operacyjną - w procesie planowania pracy audytu wewnętrznego, przeprowadzania zadań audytowych i składania sprawozdań z ich ustaleń;</w:t>
      </w:r>
    </w:p>
    <w:p w14:paraId="4B7BF16F" w14:textId="1953D900" w:rsidR="002855C2" w:rsidRPr="00CC5738" w:rsidRDefault="002855C2" w:rsidP="00CC5738">
      <w:pPr>
        <w:numPr>
          <w:ilvl w:val="0"/>
          <w:numId w:val="2"/>
        </w:numPr>
        <w:tabs>
          <w:tab w:val="clear" w:pos="600"/>
        </w:tabs>
        <w:spacing w:line="300" w:lineRule="auto"/>
        <w:ind w:left="567" w:hanging="283"/>
        <w:rPr>
          <w:rFonts w:asciiTheme="minorHAnsi" w:hAnsiTheme="minorHAnsi" w:cstheme="minorHAnsi"/>
          <w:sz w:val="22"/>
          <w:szCs w:val="22"/>
        </w:rPr>
      </w:pPr>
      <w:r w:rsidRPr="00CC5738">
        <w:rPr>
          <w:rFonts w:asciiTheme="minorHAnsi" w:hAnsiTheme="minorHAnsi" w:cstheme="minorHAnsi"/>
          <w:sz w:val="22"/>
          <w:szCs w:val="22"/>
        </w:rPr>
        <w:t>Audytora Generalnego - bezpośrednio p</w:t>
      </w:r>
      <w:r w:rsidR="00AF42A5" w:rsidRPr="00CC5738">
        <w:rPr>
          <w:rFonts w:asciiTheme="minorHAnsi" w:hAnsiTheme="minorHAnsi" w:cstheme="minorHAnsi"/>
          <w:sz w:val="22"/>
          <w:szCs w:val="22"/>
        </w:rPr>
        <w:t xml:space="preserve">odległego Prezydentowi, który z </w:t>
      </w:r>
      <w:r w:rsidRPr="00CC5738">
        <w:rPr>
          <w:rFonts w:asciiTheme="minorHAnsi" w:hAnsiTheme="minorHAnsi" w:cstheme="minorHAnsi"/>
          <w:sz w:val="22"/>
          <w:szCs w:val="22"/>
        </w:rPr>
        <w:t>upoważnienia Prezydenta kieruje pracą Biura Audytu Wewnętrznego Urzędu, koordynuj</w:t>
      </w:r>
      <w:r w:rsidR="00A53348" w:rsidRPr="00CC5738">
        <w:rPr>
          <w:rFonts w:asciiTheme="minorHAnsi" w:hAnsiTheme="minorHAnsi" w:cstheme="minorHAnsi"/>
          <w:sz w:val="22"/>
          <w:szCs w:val="22"/>
        </w:rPr>
        <w:t>e</w:t>
      </w:r>
      <w:r w:rsidRPr="00CC5738">
        <w:rPr>
          <w:rFonts w:asciiTheme="minorHAnsi" w:hAnsiTheme="minorHAnsi" w:cstheme="minorHAnsi"/>
          <w:sz w:val="22"/>
          <w:szCs w:val="22"/>
        </w:rPr>
        <w:t xml:space="preserve"> sposób pr</w:t>
      </w:r>
      <w:r w:rsidR="002C36DF" w:rsidRPr="00CC5738">
        <w:rPr>
          <w:rFonts w:asciiTheme="minorHAnsi" w:hAnsiTheme="minorHAnsi" w:cstheme="minorHAnsi"/>
          <w:sz w:val="22"/>
          <w:szCs w:val="22"/>
        </w:rPr>
        <w:t xml:space="preserve">owadzenia audytu wewnętrznego w </w:t>
      </w:r>
      <w:r w:rsidRPr="00CC5738">
        <w:rPr>
          <w:rFonts w:asciiTheme="minorHAnsi" w:hAnsiTheme="minorHAnsi" w:cstheme="minorHAnsi"/>
          <w:sz w:val="22"/>
          <w:szCs w:val="22"/>
        </w:rPr>
        <w:t>Mieście Stołecznym Warszawie</w:t>
      </w:r>
      <w:r w:rsidR="00A01931" w:rsidRPr="00CC5738">
        <w:rPr>
          <w:rFonts w:asciiTheme="minorHAnsi" w:hAnsiTheme="minorHAnsi" w:cstheme="minorHAnsi"/>
          <w:sz w:val="22"/>
          <w:szCs w:val="22"/>
        </w:rPr>
        <w:t>;</w:t>
      </w:r>
      <w:r w:rsidRPr="00CC5738">
        <w:rPr>
          <w:rFonts w:asciiTheme="minorHAnsi" w:hAnsiTheme="minorHAnsi" w:cstheme="minorHAnsi"/>
          <w:sz w:val="22"/>
          <w:szCs w:val="22"/>
        </w:rPr>
        <w:t xml:space="preserve"> </w:t>
      </w:r>
    </w:p>
    <w:p w14:paraId="6CEA1872" w14:textId="47BC5905" w:rsidR="002855C2" w:rsidRPr="00CC5738" w:rsidRDefault="002855C2" w:rsidP="00CC5738">
      <w:pPr>
        <w:numPr>
          <w:ilvl w:val="0"/>
          <w:numId w:val="2"/>
        </w:numPr>
        <w:tabs>
          <w:tab w:val="clear" w:pos="600"/>
        </w:tabs>
        <w:spacing w:after="240" w:line="300" w:lineRule="auto"/>
        <w:ind w:left="568" w:hanging="284"/>
        <w:rPr>
          <w:rFonts w:asciiTheme="minorHAnsi" w:hAnsiTheme="minorHAnsi" w:cstheme="minorHAnsi"/>
          <w:sz w:val="22"/>
          <w:szCs w:val="22"/>
        </w:rPr>
      </w:pPr>
      <w:r w:rsidRPr="00CC5738">
        <w:rPr>
          <w:rFonts w:asciiTheme="minorHAnsi" w:hAnsiTheme="minorHAnsi" w:cstheme="minorHAnsi"/>
          <w:sz w:val="22"/>
          <w:szCs w:val="22"/>
        </w:rPr>
        <w:t>audytorów wewnętrznych</w:t>
      </w:r>
      <w:r w:rsidR="00CC22FE" w:rsidRPr="00CC5738">
        <w:rPr>
          <w:rFonts w:asciiTheme="minorHAnsi" w:hAnsiTheme="minorHAnsi" w:cstheme="minorHAnsi"/>
          <w:sz w:val="22"/>
          <w:szCs w:val="22"/>
        </w:rPr>
        <w:t xml:space="preserve"> prowadzących audyt wewnętrzny</w:t>
      </w:r>
      <w:r w:rsidRPr="00CC5738">
        <w:rPr>
          <w:rFonts w:asciiTheme="minorHAnsi" w:hAnsiTheme="minorHAnsi" w:cstheme="minorHAnsi"/>
          <w:sz w:val="22"/>
          <w:szCs w:val="22"/>
        </w:rPr>
        <w:t xml:space="preserve"> zatrudnionych w </w:t>
      </w:r>
      <w:r w:rsidR="00C36045" w:rsidRPr="00CC5738">
        <w:rPr>
          <w:rFonts w:asciiTheme="minorHAnsi" w:hAnsiTheme="minorHAnsi" w:cstheme="minorHAnsi"/>
          <w:sz w:val="22"/>
          <w:szCs w:val="22"/>
        </w:rPr>
        <w:t xml:space="preserve">Biurze Audytu Wewnętrznego Urzędu oraz w </w:t>
      </w:r>
      <w:r w:rsidRPr="00CC5738">
        <w:rPr>
          <w:rFonts w:asciiTheme="minorHAnsi" w:hAnsiTheme="minorHAnsi" w:cstheme="minorHAnsi"/>
          <w:sz w:val="22"/>
          <w:szCs w:val="22"/>
        </w:rPr>
        <w:t xml:space="preserve">jednostkach </w:t>
      </w:r>
      <w:r w:rsidR="00AD70C1" w:rsidRPr="00CC5738">
        <w:rPr>
          <w:rFonts w:asciiTheme="minorHAnsi" w:hAnsiTheme="minorHAnsi" w:cstheme="minorHAnsi"/>
          <w:sz w:val="22"/>
          <w:szCs w:val="22"/>
        </w:rPr>
        <w:t xml:space="preserve">podległych lub </w:t>
      </w:r>
      <w:r w:rsidRPr="00CC5738">
        <w:rPr>
          <w:rFonts w:asciiTheme="minorHAnsi" w:hAnsiTheme="minorHAnsi" w:cstheme="minorHAnsi"/>
          <w:sz w:val="22"/>
          <w:szCs w:val="22"/>
        </w:rPr>
        <w:t>nadzorowanych.</w:t>
      </w:r>
    </w:p>
    <w:p w14:paraId="560EEB8A" w14:textId="769E804A" w:rsidR="002855C2" w:rsidRPr="00CC5738" w:rsidRDefault="002855C2" w:rsidP="00CC5738">
      <w:pPr>
        <w:pStyle w:val="Akapitzlist"/>
        <w:widowControl/>
        <w:numPr>
          <w:ilvl w:val="0"/>
          <w:numId w:val="1"/>
        </w:numPr>
        <w:tabs>
          <w:tab w:val="clear" w:pos="1211"/>
        </w:tabs>
        <w:spacing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 xml:space="preserve">Audytorzy wewnętrzni zatrudnieni w Biurze Audytu Wewnętrznego Urzędu prowadzą audyt wewnętrzny </w:t>
      </w:r>
      <w:r w:rsidR="00AD70C1" w:rsidRPr="00CC5738">
        <w:rPr>
          <w:rFonts w:asciiTheme="minorHAnsi" w:hAnsiTheme="minorHAnsi" w:cstheme="minorHAnsi"/>
          <w:sz w:val="22"/>
          <w:szCs w:val="22"/>
        </w:rPr>
        <w:t>w komórkach audytowanych</w:t>
      </w:r>
      <w:r w:rsidRPr="00CC5738">
        <w:rPr>
          <w:rFonts w:asciiTheme="minorHAnsi" w:hAnsiTheme="minorHAnsi" w:cstheme="minorHAnsi"/>
          <w:sz w:val="22"/>
          <w:szCs w:val="22"/>
        </w:rPr>
        <w:t>.</w:t>
      </w:r>
    </w:p>
    <w:p w14:paraId="6C6D52B2" w14:textId="7997AD08" w:rsidR="00F252A0" w:rsidRPr="00CC5738" w:rsidRDefault="002855C2" w:rsidP="00CC5738">
      <w:pPr>
        <w:pStyle w:val="Akapitzlist"/>
        <w:widowControl/>
        <w:numPr>
          <w:ilvl w:val="0"/>
          <w:numId w:val="1"/>
        </w:numPr>
        <w:tabs>
          <w:tab w:val="clear" w:pos="1211"/>
        </w:tabs>
        <w:spacing w:after="240"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lastRenderedPageBreak/>
        <w:t>W zadaniach audytowych mogą uczestniczyć inni pracownicy Biura Audytu Wewnętrznego Urzędu, wykonując pod nadzorem audytora wewnętrznego określone czynności.</w:t>
      </w:r>
    </w:p>
    <w:p w14:paraId="59BF7A37" w14:textId="15801C51" w:rsidR="002855C2" w:rsidRPr="00CC5738" w:rsidRDefault="002855C2" w:rsidP="00CC5738">
      <w:pPr>
        <w:pStyle w:val="Akapitzlist"/>
        <w:widowControl/>
        <w:numPr>
          <w:ilvl w:val="0"/>
          <w:numId w:val="1"/>
        </w:numPr>
        <w:tabs>
          <w:tab w:val="clear" w:pos="1211"/>
        </w:tabs>
        <w:spacing w:after="240"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W jednos</w:t>
      </w:r>
      <w:r w:rsidR="00F252A0" w:rsidRPr="00CC5738">
        <w:rPr>
          <w:rFonts w:asciiTheme="minorHAnsi" w:hAnsiTheme="minorHAnsi" w:cstheme="minorHAnsi"/>
          <w:sz w:val="22"/>
          <w:szCs w:val="22"/>
        </w:rPr>
        <w:t>t</w:t>
      </w:r>
      <w:r w:rsidR="00AD70C1" w:rsidRPr="00CC5738">
        <w:rPr>
          <w:rFonts w:asciiTheme="minorHAnsi" w:hAnsiTheme="minorHAnsi" w:cstheme="minorHAnsi"/>
          <w:sz w:val="22"/>
          <w:szCs w:val="22"/>
        </w:rPr>
        <w:t>kach</w:t>
      </w:r>
      <w:r w:rsidRPr="00CC5738">
        <w:rPr>
          <w:rFonts w:asciiTheme="minorHAnsi" w:hAnsiTheme="minorHAnsi" w:cstheme="minorHAnsi"/>
          <w:sz w:val="22"/>
          <w:szCs w:val="22"/>
        </w:rPr>
        <w:t xml:space="preserve"> </w:t>
      </w:r>
      <w:r w:rsidR="00F252A0" w:rsidRPr="00CC5738">
        <w:rPr>
          <w:rFonts w:asciiTheme="minorHAnsi" w:hAnsiTheme="minorHAnsi" w:cstheme="minorHAnsi"/>
          <w:sz w:val="22"/>
          <w:szCs w:val="22"/>
        </w:rPr>
        <w:t xml:space="preserve">podległych lub </w:t>
      </w:r>
      <w:r w:rsidRPr="00CC5738">
        <w:rPr>
          <w:rFonts w:asciiTheme="minorHAnsi" w:hAnsiTheme="minorHAnsi" w:cstheme="minorHAnsi"/>
          <w:sz w:val="22"/>
          <w:szCs w:val="22"/>
        </w:rPr>
        <w:t xml:space="preserve">nadzorowanych, posiadających wewnętrzne komórki audytu wewnętrznego, audyt wewnętrzny prowadzi audytor </w:t>
      </w:r>
      <w:r w:rsidR="00F252A0" w:rsidRPr="00CC5738">
        <w:rPr>
          <w:rFonts w:asciiTheme="minorHAnsi" w:hAnsiTheme="minorHAnsi" w:cstheme="minorHAnsi"/>
          <w:sz w:val="22"/>
          <w:szCs w:val="22"/>
        </w:rPr>
        <w:t xml:space="preserve">wewnętrzny </w:t>
      </w:r>
      <w:r w:rsidRPr="00CC5738">
        <w:rPr>
          <w:rFonts w:asciiTheme="minorHAnsi" w:hAnsiTheme="minorHAnsi" w:cstheme="minorHAnsi"/>
          <w:sz w:val="22"/>
          <w:szCs w:val="22"/>
        </w:rPr>
        <w:t>zatrudniony w tej jednostce.</w:t>
      </w:r>
    </w:p>
    <w:p w14:paraId="21C077E8" w14:textId="33017AFD" w:rsidR="002855C2" w:rsidRPr="00CC5738" w:rsidRDefault="002855C2" w:rsidP="00CC5738">
      <w:pPr>
        <w:pStyle w:val="Akapitzlist"/>
        <w:widowControl/>
        <w:numPr>
          <w:ilvl w:val="0"/>
          <w:numId w:val="1"/>
        </w:numPr>
        <w:tabs>
          <w:tab w:val="clear" w:pos="1211"/>
        </w:tabs>
        <w:spacing w:after="240"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 xml:space="preserve">Prezydent może upoważnić audytora wewnętrznego </w:t>
      </w:r>
      <w:r w:rsidR="000F246B" w:rsidRPr="00CC5738">
        <w:rPr>
          <w:rFonts w:asciiTheme="minorHAnsi" w:hAnsiTheme="minorHAnsi" w:cstheme="minorHAnsi"/>
          <w:sz w:val="22"/>
          <w:szCs w:val="22"/>
        </w:rPr>
        <w:t>zatrudnionego</w:t>
      </w:r>
      <w:r w:rsidRPr="00CC5738">
        <w:rPr>
          <w:rFonts w:asciiTheme="minorHAnsi" w:hAnsiTheme="minorHAnsi" w:cstheme="minorHAnsi"/>
          <w:sz w:val="22"/>
          <w:szCs w:val="22"/>
        </w:rPr>
        <w:t xml:space="preserve"> </w:t>
      </w:r>
      <w:r w:rsidR="000F246B" w:rsidRPr="00CC5738">
        <w:rPr>
          <w:rFonts w:asciiTheme="minorHAnsi" w:hAnsiTheme="minorHAnsi" w:cstheme="minorHAnsi"/>
          <w:sz w:val="22"/>
          <w:szCs w:val="22"/>
        </w:rPr>
        <w:t xml:space="preserve">w </w:t>
      </w:r>
      <w:r w:rsidRPr="00CC5738">
        <w:rPr>
          <w:rFonts w:asciiTheme="minorHAnsi" w:hAnsiTheme="minorHAnsi" w:cstheme="minorHAnsi"/>
          <w:sz w:val="22"/>
          <w:szCs w:val="22"/>
        </w:rPr>
        <w:t xml:space="preserve">Biurze Audytu Wewnętrznego Urzędu lub pracownika, o którym mowa w ust. 4, do </w:t>
      </w:r>
      <w:r w:rsidR="007B59E9" w:rsidRPr="00CC5738">
        <w:rPr>
          <w:rFonts w:asciiTheme="minorHAnsi" w:hAnsiTheme="minorHAnsi" w:cstheme="minorHAnsi"/>
          <w:sz w:val="22"/>
          <w:szCs w:val="22"/>
        </w:rPr>
        <w:t xml:space="preserve">przeprowadzenia audytu wewnętrznego lub </w:t>
      </w:r>
      <w:r w:rsidRPr="00CC5738">
        <w:rPr>
          <w:rFonts w:asciiTheme="minorHAnsi" w:hAnsiTheme="minorHAnsi" w:cstheme="minorHAnsi"/>
          <w:sz w:val="22"/>
          <w:szCs w:val="22"/>
        </w:rPr>
        <w:t xml:space="preserve">dokonania </w:t>
      </w:r>
      <w:r w:rsidR="00F252A0" w:rsidRPr="00CC5738">
        <w:rPr>
          <w:rFonts w:asciiTheme="minorHAnsi" w:hAnsiTheme="minorHAnsi" w:cstheme="minorHAnsi"/>
          <w:sz w:val="22"/>
          <w:szCs w:val="22"/>
        </w:rPr>
        <w:t xml:space="preserve">innych </w:t>
      </w:r>
      <w:r w:rsidRPr="00CC5738">
        <w:rPr>
          <w:rFonts w:asciiTheme="minorHAnsi" w:hAnsiTheme="minorHAnsi" w:cstheme="minorHAnsi"/>
          <w:sz w:val="22"/>
          <w:szCs w:val="22"/>
        </w:rPr>
        <w:t xml:space="preserve">czynności </w:t>
      </w:r>
      <w:r w:rsidR="00F252A0" w:rsidRPr="00CC5738">
        <w:rPr>
          <w:rFonts w:asciiTheme="minorHAnsi" w:hAnsiTheme="minorHAnsi" w:cstheme="minorHAnsi"/>
          <w:sz w:val="22"/>
          <w:szCs w:val="22"/>
        </w:rPr>
        <w:t xml:space="preserve">niezbędnych do przeprowadzenia audytu wewnętrznego </w:t>
      </w:r>
      <w:r w:rsidR="007B59E9" w:rsidRPr="00CC5738">
        <w:rPr>
          <w:rFonts w:asciiTheme="minorHAnsi" w:hAnsiTheme="minorHAnsi" w:cstheme="minorHAnsi"/>
          <w:sz w:val="22"/>
          <w:szCs w:val="22"/>
        </w:rPr>
        <w:t>w jednostce</w:t>
      </w:r>
      <w:r w:rsidR="00F252A0" w:rsidRPr="00CC5738">
        <w:rPr>
          <w:rFonts w:asciiTheme="minorHAnsi" w:hAnsiTheme="minorHAnsi" w:cstheme="minorHAnsi"/>
          <w:sz w:val="22"/>
          <w:szCs w:val="22"/>
        </w:rPr>
        <w:t xml:space="preserve"> podległej lub</w:t>
      </w:r>
      <w:r w:rsidR="007B59E9" w:rsidRPr="00CC5738">
        <w:rPr>
          <w:rFonts w:asciiTheme="minorHAnsi" w:hAnsiTheme="minorHAnsi" w:cstheme="minorHAnsi"/>
          <w:sz w:val="22"/>
          <w:szCs w:val="22"/>
        </w:rPr>
        <w:t xml:space="preserve"> nadzorowanej</w:t>
      </w:r>
      <w:r w:rsidRPr="00CC5738">
        <w:rPr>
          <w:rFonts w:asciiTheme="minorHAnsi" w:hAnsiTheme="minorHAnsi" w:cstheme="minorHAnsi"/>
          <w:sz w:val="22"/>
          <w:szCs w:val="22"/>
        </w:rPr>
        <w:t>.</w:t>
      </w:r>
    </w:p>
    <w:p w14:paraId="6FC4D6A5" w14:textId="77777777" w:rsidR="002855C2" w:rsidRPr="00CC5738" w:rsidRDefault="002855C2" w:rsidP="00CC5738">
      <w:pPr>
        <w:pStyle w:val="Akapitzlist"/>
        <w:widowControl/>
        <w:numPr>
          <w:ilvl w:val="0"/>
          <w:numId w:val="1"/>
        </w:numPr>
        <w:tabs>
          <w:tab w:val="clear" w:pos="1211"/>
        </w:tabs>
        <w:spacing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Kierownicy jednostek, o których mowa w ust. 5:</w:t>
      </w:r>
    </w:p>
    <w:p w14:paraId="6D6B7033" w14:textId="1FCAB7A2" w:rsidR="002855C2" w:rsidRPr="00CC5738" w:rsidRDefault="002855C2" w:rsidP="00CC5738">
      <w:pPr>
        <w:pStyle w:val="Akapitzlist"/>
        <w:widowControl/>
        <w:numPr>
          <w:ilvl w:val="0"/>
          <w:numId w:val="6"/>
        </w:numPr>
        <w:spacing w:line="300" w:lineRule="auto"/>
        <w:ind w:left="567" w:hanging="283"/>
        <w:contextualSpacing w:val="0"/>
        <w:rPr>
          <w:rFonts w:asciiTheme="minorHAnsi" w:hAnsiTheme="minorHAnsi" w:cstheme="minorHAnsi"/>
          <w:sz w:val="22"/>
          <w:szCs w:val="22"/>
        </w:rPr>
      </w:pPr>
      <w:r w:rsidRPr="00CC5738">
        <w:rPr>
          <w:rFonts w:asciiTheme="minorHAnsi" w:hAnsiTheme="minorHAnsi" w:cstheme="minorHAnsi"/>
          <w:sz w:val="22"/>
          <w:szCs w:val="22"/>
        </w:rPr>
        <w:t xml:space="preserve">w terminie do 15 grudnia każdego roku przekazują Prezydentowi przygotowany na podstawie analizy ryzyka plan audytu na rok następny. Plan ten </w:t>
      </w:r>
      <w:r w:rsidR="000F246B" w:rsidRPr="00CC5738">
        <w:rPr>
          <w:rFonts w:asciiTheme="minorHAnsi" w:hAnsiTheme="minorHAnsi" w:cstheme="minorHAnsi"/>
          <w:sz w:val="22"/>
          <w:szCs w:val="22"/>
        </w:rPr>
        <w:t xml:space="preserve">jest </w:t>
      </w:r>
      <w:r w:rsidRPr="00CC5738">
        <w:rPr>
          <w:rFonts w:asciiTheme="minorHAnsi" w:hAnsiTheme="minorHAnsi" w:cstheme="minorHAnsi"/>
          <w:sz w:val="22"/>
          <w:szCs w:val="22"/>
        </w:rPr>
        <w:t>załącznik</w:t>
      </w:r>
      <w:r w:rsidR="000F246B" w:rsidRPr="00CC5738">
        <w:rPr>
          <w:rFonts w:asciiTheme="minorHAnsi" w:hAnsiTheme="minorHAnsi" w:cstheme="minorHAnsi"/>
          <w:sz w:val="22"/>
          <w:szCs w:val="22"/>
        </w:rPr>
        <w:t xml:space="preserve">iem </w:t>
      </w:r>
      <w:r w:rsidRPr="00CC5738">
        <w:rPr>
          <w:rFonts w:asciiTheme="minorHAnsi" w:hAnsiTheme="minorHAnsi" w:cstheme="minorHAnsi"/>
          <w:sz w:val="22"/>
          <w:szCs w:val="22"/>
        </w:rPr>
        <w:t xml:space="preserve">do </w:t>
      </w:r>
      <w:r w:rsidR="001916AA" w:rsidRPr="00CC5738">
        <w:rPr>
          <w:rFonts w:asciiTheme="minorHAnsi" w:hAnsiTheme="minorHAnsi" w:cstheme="minorHAnsi"/>
          <w:sz w:val="22"/>
          <w:szCs w:val="22"/>
        </w:rPr>
        <w:t xml:space="preserve">Planu Audytu Wewnętrznego </w:t>
      </w:r>
      <w:r w:rsidRPr="00CC5738">
        <w:rPr>
          <w:rFonts w:asciiTheme="minorHAnsi" w:hAnsiTheme="minorHAnsi" w:cstheme="minorHAnsi"/>
          <w:sz w:val="22"/>
          <w:szCs w:val="22"/>
        </w:rPr>
        <w:t>Miasta Stołecznego Warszawy;</w:t>
      </w:r>
    </w:p>
    <w:p w14:paraId="4DBC42E5" w14:textId="1348F96E" w:rsidR="002855C2" w:rsidRPr="00CC5738" w:rsidRDefault="002855C2" w:rsidP="00CC5738">
      <w:pPr>
        <w:pStyle w:val="Akapitzlist"/>
        <w:widowControl/>
        <w:numPr>
          <w:ilvl w:val="0"/>
          <w:numId w:val="6"/>
        </w:numPr>
        <w:spacing w:line="300" w:lineRule="auto"/>
        <w:ind w:left="567" w:hanging="283"/>
        <w:contextualSpacing w:val="0"/>
        <w:rPr>
          <w:rFonts w:asciiTheme="minorHAnsi" w:hAnsiTheme="minorHAnsi" w:cstheme="minorHAnsi"/>
          <w:sz w:val="22"/>
          <w:szCs w:val="22"/>
        </w:rPr>
      </w:pPr>
      <w:r w:rsidRPr="00CC5738">
        <w:rPr>
          <w:rFonts w:asciiTheme="minorHAnsi" w:hAnsiTheme="minorHAnsi" w:cstheme="minorHAnsi"/>
          <w:sz w:val="22"/>
          <w:szCs w:val="22"/>
        </w:rPr>
        <w:t xml:space="preserve">do końca stycznia każdego roku przekazują Prezydentowi </w:t>
      </w:r>
      <w:r w:rsidR="00C628BD" w:rsidRPr="00CC5738">
        <w:rPr>
          <w:rFonts w:asciiTheme="minorHAnsi" w:hAnsiTheme="minorHAnsi" w:cstheme="minorHAnsi"/>
          <w:sz w:val="22"/>
          <w:szCs w:val="22"/>
        </w:rPr>
        <w:t xml:space="preserve">informację o realizacji zadań z zakresu audytu wewnętrznego w roku poprzednim </w:t>
      </w:r>
      <w:r w:rsidRPr="00CC5738">
        <w:rPr>
          <w:rFonts w:asciiTheme="minorHAnsi" w:hAnsiTheme="minorHAnsi" w:cstheme="minorHAnsi"/>
          <w:sz w:val="22"/>
          <w:szCs w:val="22"/>
        </w:rPr>
        <w:t>przedstawioną Ministrowi Finansów</w:t>
      </w:r>
      <w:r w:rsidR="00C628BD" w:rsidRPr="00CC5738">
        <w:rPr>
          <w:rFonts w:asciiTheme="minorHAnsi" w:hAnsiTheme="minorHAnsi" w:cstheme="minorHAnsi"/>
          <w:sz w:val="22"/>
          <w:szCs w:val="22"/>
        </w:rPr>
        <w:t>;</w:t>
      </w:r>
    </w:p>
    <w:p w14:paraId="56C7F2B0" w14:textId="08E0A0AC" w:rsidR="002C36DF" w:rsidRPr="00CC5738" w:rsidRDefault="002855C2" w:rsidP="00CC5738">
      <w:pPr>
        <w:pStyle w:val="Akapitzlist"/>
        <w:widowControl/>
        <w:numPr>
          <w:ilvl w:val="0"/>
          <w:numId w:val="6"/>
        </w:numPr>
        <w:spacing w:after="240" w:line="300" w:lineRule="auto"/>
        <w:ind w:left="567" w:hanging="283"/>
        <w:contextualSpacing w:val="0"/>
        <w:rPr>
          <w:rFonts w:asciiTheme="minorHAnsi" w:hAnsiTheme="minorHAnsi" w:cstheme="minorHAnsi"/>
          <w:sz w:val="22"/>
          <w:szCs w:val="22"/>
        </w:rPr>
      </w:pPr>
      <w:r w:rsidRPr="00CC5738">
        <w:rPr>
          <w:rFonts w:asciiTheme="minorHAnsi" w:hAnsiTheme="minorHAnsi" w:cstheme="minorHAnsi"/>
          <w:sz w:val="22"/>
          <w:szCs w:val="22"/>
        </w:rPr>
        <w:t>przedstawiają Prezydentowi w każdym czasie, na jego wniosek, inf</w:t>
      </w:r>
      <w:r w:rsidR="00AF42A5" w:rsidRPr="00CC5738">
        <w:rPr>
          <w:rFonts w:asciiTheme="minorHAnsi" w:hAnsiTheme="minorHAnsi" w:cstheme="minorHAnsi"/>
          <w:sz w:val="22"/>
          <w:szCs w:val="22"/>
        </w:rPr>
        <w:t xml:space="preserve">ormacje i </w:t>
      </w:r>
      <w:r w:rsidRPr="00CC5738">
        <w:rPr>
          <w:rFonts w:asciiTheme="minorHAnsi" w:hAnsiTheme="minorHAnsi" w:cstheme="minorHAnsi"/>
          <w:sz w:val="22"/>
          <w:szCs w:val="22"/>
        </w:rPr>
        <w:t>dokumenty związane z prowadzeniem audytu wewnętrznego.</w:t>
      </w:r>
    </w:p>
    <w:p w14:paraId="7481D4E2" w14:textId="54D6FD80" w:rsidR="002855C2" w:rsidRPr="00CC5738" w:rsidRDefault="002855C2" w:rsidP="00CC5738">
      <w:pPr>
        <w:pStyle w:val="Akapitzlist"/>
        <w:spacing w:before="120" w:line="300" w:lineRule="auto"/>
        <w:ind w:left="0"/>
        <w:contextualSpacing w:val="0"/>
        <w:jc w:val="center"/>
        <w:rPr>
          <w:rFonts w:asciiTheme="minorHAnsi" w:hAnsiTheme="minorHAnsi" w:cstheme="minorHAnsi"/>
          <w:sz w:val="22"/>
          <w:szCs w:val="22"/>
        </w:rPr>
      </w:pPr>
      <w:r w:rsidRPr="00CC5738">
        <w:rPr>
          <w:rFonts w:asciiTheme="minorHAnsi" w:hAnsiTheme="minorHAnsi" w:cstheme="minorHAnsi"/>
          <w:b/>
          <w:sz w:val="22"/>
          <w:szCs w:val="22"/>
        </w:rPr>
        <w:t>§ 5</w:t>
      </w:r>
    </w:p>
    <w:p w14:paraId="33D0CEC0" w14:textId="101C1159" w:rsidR="002855C2" w:rsidRPr="00CC5738" w:rsidRDefault="002855C2" w:rsidP="00CC5738">
      <w:pPr>
        <w:spacing w:after="240" w:line="300" w:lineRule="auto"/>
        <w:jc w:val="center"/>
        <w:rPr>
          <w:rFonts w:asciiTheme="minorHAnsi" w:hAnsiTheme="minorHAnsi" w:cstheme="minorHAnsi"/>
          <w:b/>
          <w:sz w:val="22"/>
          <w:szCs w:val="22"/>
        </w:rPr>
      </w:pPr>
      <w:bookmarkStart w:id="1" w:name="bookmark8"/>
      <w:r w:rsidRPr="00CC5738">
        <w:rPr>
          <w:rFonts w:asciiTheme="minorHAnsi" w:hAnsiTheme="minorHAnsi" w:cstheme="minorHAnsi"/>
          <w:b/>
          <w:sz w:val="22"/>
          <w:szCs w:val="22"/>
        </w:rPr>
        <w:t>Zakres działania audytu wewnętrznego</w:t>
      </w:r>
      <w:bookmarkEnd w:id="1"/>
    </w:p>
    <w:p w14:paraId="6C985DE9" w14:textId="460C7431" w:rsidR="002855C2" w:rsidRPr="00CC5738" w:rsidRDefault="002855C2" w:rsidP="00CC5738">
      <w:pPr>
        <w:pStyle w:val="Akapitzlist"/>
        <w:widowControl/>
        <w:numPr>
          <w:ilvl w:val="0"/>
          <w:numId w:val="8"/>
        </w:numPr>
        <w:tabs>
          <w:tab w:val="clear" w:pos="720"/>
        </w:tabs>
        <w:spacing w:after="240"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 xml:space="preserve">Audyt wewnętrzny obejmuje zadania zapewniające i czynności doradcze we wszystkich obszarach działalności Miasta Stołecznego Warszawy. </w:t>
      </w:r>
    </w:p>
    <w:p w14:paraId="2C579C65" w14:textId="7CC6BF57" w:rsidR="002855C2" w:rsidRPr="00CC5738" w:rsidRDefault="002855C2" w:rsidP="00CC5738">
      <w:pPr>
        <w:pStyle w:val="Akapitzlist"/>
        <w:widowControl/>
        <w:numPr>
          <w:ilvl w:val="0"/>
          <w:numId w:val="8"/>
        </w:numPr>
        <w:tabs>
          <w:tab w:val="clear" w:pos="720"/>
        </w:tabs>
        <w:spacing w:after="240"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Czynności doradcze mogą być wykonywane, o ile ich cel i zakres nie naruszają zasad obiektywizmu i niezależności audytora wewnętrznego. Celem czynności doradczych jest wspieranie kierownictwa w realizacji celów i zadań, w szczególności poprzez: doradztwo, opiniowanie projektów wewnętrznych regulacji, szkolenia, udział w pracach komisji, zespołów zadaniowych lub w realizacji projektów. Wykonywanie czynności doradczych nie może prowadzić do angażowania się audytorów wewnętrznych w działalność operacyjną w Mieście Stołecznym Warszawa.</w:t>
      </w:r>
    </w:p>
    <w:p w14:paraId="3817A622" w14:textId="77777777" w:rsidR="002855C2" w:rsidRPr="00CC5738" w:rsidRDefault="002855C2" w:rsidP="00CC5738">
      <w:pPr>
        <w:pStyle w:val="Akapitzlist"/>
        <w:widowControl/>
        <w:numPr>
          <w:ilvl w:val="0"/>
          <w:numId w:val="8"/>
        </w:numPr>
        <w:tabs>
          <w:tab w:val="clear" w:pos="720"/>
        </w:tabs>
        <w:spacing w:after="240"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W ramach audytu wewnętrznego należy monitorować realizację zaleceń zawartych w sprawozdaniu z zadania zapewniającego oraz przeprowadzenia czynności sprawdzających.</w:t>
      </w:r>
    </w:p>
    <w:p w14:paraId="7E4D3F37" w14:textId="77777777" w:rsidR="002855C2" w:rsidRPr="00CC5738" w:rsidRDefault="002855C2" w:rsidP="00CC5738">
      <w:pPr>
        <w:pStyle w:val="Akapitzlist"/>
        <w:widowControl/>
        <w:numPr>
          <w:ilvl w:val="0"/>
          <w:numId w:val="8"/>
        </w:numPr>
        <w:tabs>
          <w:tab w:val="clear" w:pos="720"/>
        </w:tabs>
        <w:spacing w:after="240"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Audyt wewnętrzny przeprowadza się na podstawie pisemnego upoważnienia Prezydenta lub osoby przez niego upoważnionej. Upoważnienie może obejmować rok kalendarzowy, okres potrzebny na realizację danego zadania audytowego lub odrębnie do każdego zadania audytowego.</w:t>
      </w:r>
    </w:p>
    <w:p w14:paraId="747F0B27" w14:textId="77777777" w:rsidR="002855C2" w:rsidRPr="00CC5738" w:rsidRDefault="002855C2" w:rsidP="00CC5738">
      <w:pPr>
        <w:pStyle w:val="Tekstpodstawowy1"/>
        <w:numPr>
          <w:ilvl w:val="0"/>
          <w:numId w:val="8"/>
        </w:numPr>
        <w:shd w:val="clear" w:color="auto" w:fill="auto"/>
        <w:tabs>
          <w:tab w:val="clear" w:pos="720"/>
        </w:tabs>
        <w:spacing w:before="0" w:after="240" w:line="300" w:lineRule="auto"/>
        <w:ind w:left="284" w:right="23" w:hanging="284"/>
        <w:jc w:val="left"/>
        <w:rPr>
          <w:rFonts w:cstheme="minorHAnsi"/>
        </w:rPr>
      </w:pPr>
      <w:r w:rsidRPr="00CC5738">
        <w:rPr>
          <w:rFonts w:cstheme="minorHAnsi"/>
        </w:rPr>
        <w:t>Charakter działania audytu wewnętrznego wymaga zachowania zasady niezależności i obiektywizmu.</w:t>
      </w:r>
    </w:p>
    <w:p w14:paraId="48DBBFD8" w14:textId="77777777" w:rsidR="002855C2" w:rsidRPr="00CC5738" w:rsidRDefault="002855C2" w:rsidP="00CC5738">
      <w:pPr>
        <w:pStyle w:val="Tekstpodstawowy1"/>
        <w:numPr>
          <w:ilvl w:val="0"/>
          <w:numId w:val="8"/>
        </w:numPr>
        <w:shd w:val="clear" w:color="auto" w:fill="auto"/>
        <w:tabs>
          <w:tab w:val="clear" w:pos="720"/>
        </w:tabs>
        <w:spacing w:before="0" w:after="240" w:line="300" w:lineRule="auto"/>
        <w:ind w:left="284" w:right="23" w:hanging="284"/>
        <w:jc w:val="left"/>
        <w:rPr>
          <w:rFonts w:cstheme="minorHAnsi"/>
        </w:rPr>
      </w:pPr>
      <w:r w:rsidRPr="00CC5738">
        <w:rPr>
          <w:rFonts w:cstheme="minorHAnsi"/>
        </w:rPr>
        <w:lastRenderedPageBreak/>
        <w:t>Zasada niezależności jest zachowana wówczas, gdy nie występują okoliczności, które zagrażają bezstronnemu wykonywaniu obowiązków przez audytora wewnętrznego. Warunki, w których wykonywane są zadania audytowe, nie powinny narażać audytora wewnętrznego na powstawanie konfliktu interesów i ograniczać jego działalności.</w:t>
      </w:r>
    </w:p>
    <w:p w14:paraId="315B91DE" w14:textId="77777777" w:rsidR="002855C2" w:rsidRPr="00CC5738" w:rsidRDefault="002855C2" w:rsidP="00CC5738">
      <w:pPr>
        <w:pStyle w:val="Tekstpodstawowy1"/>
        <w:numPr>
          <w:ilvl w:val="0"/>
          <w:numId w:val="8"/>
        </w:numPr>
        <w:shd w:val="clear" w:color="auto" w:fill="auto"/>
        <w:tabs>
          <w:tab w:val="clear" w:pos="720"/>
        </w:tabs>
        <w:spacing w:before="0" w:after="240" w:line="300" w:lineRule="auto"/>
        <w:ind w:left="284" w:right="23" w:hanging="284"/>
        <w:jc w:val="left"/>
        <w:rPr>
          <w:rFonts w:cstheme="minorHAnsi"/>
        </w:rPr>
      </w:pPr>
      <w:r w:rsidRPr="00CC5738">
        <w:rPr>
          <w:rFonts w:cstheme="minorHAnsi"/>
        </w:rPr>
        <w:t>Zasada obiektywizmu wymaga, aby audytorzy wewnętrzni nie podporządkowywali swoich osądów w sprawach audytu opiniom innych osób.</w:t>
      </w:r>
    </w:p>
    <w:p w14:paraId="5CB3B2AD" w14:textId="483E4EF2" w:rsidR="002855C2" w:rsidRPr="00CC5738" w:rsidRDefault="002855C2" w:rsidP="00CC5738">
      <w:pPr>
        <w:pStyle w:val="Tekstpodstawowy1"/>
        <w:numPr>
          <w:ilvl w:val="0"/>
          <w:numId w:val="8"/>
        </w:numPr>
        <w:shd w:val="clear" w:color="auto" w:fill="auto"/>
        <w:tabs>
          <w:tab w:val="clear" w:pos="720"/>
        </w:tabs>
        <w:spacing w:before="0" w:after="240" w:line="300" w:lineRule="auto"/>
        <w:ind w:left="284" w:right="23" w:hanging="284"/>
        <w:jc w:val="left"/>
        <w:rPr>
          <w:rFonts w:cstheme="minorHAnsi"/>
        </w:rPr>
      </w:pPr>
      <w:r w:rsidRPr="00CC5738">
        <w:rPr>
          <w:rFonts w:cstheme="minorHAnsi"/>
        </w:rPr>
        <w:t>Audyt wewnętrzny nie może być narażony na próby narzucenia lub ograniczenia zakresu badania, wpływania na sposób wykonywania pracy oraz informowania o jej wynikach, w szczególności poprzez ograniczanie dostępu do informacji lub pracowników, albo oddziaływanie na sposób przeprowadzenia audytu, czy wpływanie na treść sprawozdania z zadania audytowego.</w:t>
      </w:r>
    </w:p>
    <w:p w14:paraId="60881463" w14:textId="4B02E02A" w:rsidR="00AF42A5" w:rsidRPr="00CC5738" w:rsidRDefault="002855C2" w:rsidP="00CC5738">
      <w:pPr>
        <w:pStyle w:val="Akapitzlist"/>
        <w:spacing w:before="120" w:line="300" w:lineRule="auto"/>
        <w:ind w:left="0"/>
        <w:jc w:val="center"/>
        <w:rPr>
          <w:rFonts w:asciiTheme="minorHAnsi" w:hAnsiTheme="minorHAnsi" w:cstheme="minorHAnsi"/>
          <w:b/>
          <w:sz w:val="22"/>
          <w:szCs w:val="22"/>
        </w:rPr>
      </w:pPr>
      <w:r w:rsidRPr="00CC5738">
        <w:rPr>
          <w:rFonts w:asciiTheme="minorHAnsi" w:hAnsiTheme="minorHAnsi" w:cstheme="minorHAnsi"/>
          <w:b/>
          <w:sz w:val="22"/>
          <w:szCs w:val="22"/>
        </w:rPr>
        <w:t>§ 6</w:t>
      </w:r>
    </w:p>
    <w:p w14:paraId="7DD0E2B2" w14:textId="36D7F3F8" w:rsidR="002855C2" w:rsidRPr="00CC5738" w:rsidRDefault="002855C2" w:rsidP="00CC5738">
      <w:pPr>
        <w:pStyle w:val="Akapitzlist"/>
        <w:spacing w:after="240" w:line="300" w:lineRule="auto"/>
        <w:ind w:left="0"/>
        <w:contextualSpacing w:val="0"/>
        <w:jc w:val="center"/>
        <w:rPr>
          <w:rFonts w:asciiTheme="minorHAnsi" w:hAnsiTheme="minorHAnsi" w:cstheme="minorHAnsi"/>
          <w:b/>
          <w:sz w:val="22"/>
          <w:szCs w:val="22"/>
          <w:u w:val="single"/>
        </w:rPr>
      </w:pPr>
      <w:r w:rsidRPr="00CC5738">
        <w:rPr>
          <w:rFonts w:asciiTheme="minorHAnsi" w:hAnsiTheme="minorHAnsi" w:cstheme="minorHAnsi"/>
          <w:b/>
          <w:sz w:val="22"/>
          <w:szCs w:val="22"/>
        </w:rPr>
        <w:t>Upraw</w:t>
      </w:r>
      <w:r w:rsidR="00CC5738">
        <w:rPr>
          <w:rFonts w:asciiTheme="minorHAnsi" w:hAnsiTheme="minorHAnsi" w:cstheme="minorHAnsi"/>
          <w:b/>
          <w:sz w:val="22"/>
          <w:szCs w:val="22"/>
        </w:rPr>
        <w:t>nienia i obowiązki audytowanych</w:t>
      </w:r>
    </w:p>
    <w:p w14:paraId="5195D301" w14:textId="1FAFF866" w:rsidR="002855C2" w:rsidRPr="00CC5738" w:rsidRDefault="002855C2" w:rsidP="00CC5738">
      <w:pPr>
        <w:numPr>
          <w:ilvl w:val="0"/>
          <w:numId w:val="7"/>
        </w:numPr>
        <w:tabs>
          <w:tab w:val="clear" w:pos="600"/>
        </w:tabs>
        <w:spacing w:line="300" w:lineRule="auto"/>
        <w:ind w:left="284" w:hanging="284"/>
        <w:rPr>
          <w:rFonts w:asciiTheme="minorHAnsi" w:hAnsiTheme="minorHAnsi" w:cstheme="minorHAnsi"/>
          <w:sz w:val="22"/>
          <w:szCs w:val="22"/>
        </w:rPr>
      </w:pPr>
      <w:r w:rsidRPr="00CC5738">
        <w:rPr>
          <w:rFonts w:asciiTheme="minorHAnsi" w:hAnsiTheme="minorHAnsi" w:cstheme="minorHAnsi"/>
          <w:sz w:val="22"/>
          <w:szCs w:val="22"/>
        </w:rPr>
        <w:t>Kierownik komórki audytowanej lub osoba przez niego upoważniona ma prawo do:</w:t>
      </w:r>
    </w:p>
    <w:p w14:paraId="7BCCAF71" w14:textId="77777777" w:rsidR="002855C2" w:rsidRPr="00CC5738" w:rsidRDefault="002855C2" w:rsidP="00CC5738">
      <w:pPr>
        <w:pStyle w:val="Akapitzlist"/>
        <w:widowControl/>
        <w:numPr>
          <w:ilvl w:val="0"/>
          <w:numId w:val="10"/>
        </w:numPr>
        <w:spacing w:line="300" w:lineRule="auto"/>
        <w:ind w:left="567" w:hanging="283"/>
        <w:contextualSpacing w:val="0"/>
        <w:rPr>
          <w:rFonts w:asciiTheme="minorHAnsi" w:hAnsiTheme="minorHAnsi" w:cstheme="minorHAnsi"/>
          <w:sz w:val="22"/>
          <w:szCs w:val="22"/>
        </w:rPr>
      </w:pPr>
      <w:r w:rsidRPr="00CC5738">
        <w:rPr>
          <w:rFonts w:asciiTheme="minorHAnsi" w:hAnsiTheme="minorHAnsi" w:cstheme="minorHAnsi"/>
          <w:sz w:val="22"/>
          <w:szCs w:val="22"/>
        </w:rPr>
        <w:t>czynnego uczestniczenia w zadaniu audytowym, w tym do wglądu w bieżącą dokumentację z zadania audytowego;</w:t>
      </w:r>
    </w:p>
    <w:p w14:paraId="76737955" w14:textId="77777777" w:rsidR="002855C2" w:rsidRPr="00CC5738" w:rsidRDefault="002855C2" w:rsidP="00CC5738">
      <w:pPr>
        <w:pStyle w:val="Akapitzlist"/>
        <w:widowControl/>
        <w:numPr>
          <w:ilvl w:val="0"/>
          <w:numId w:val="10"/>
        </w:numPr>
        <w:spacing w:after="240" w:line="300" w:lineRule="auto"/>
        <w:ind w:left="567" w:hanging="283"/>
        <w:contextualSpacing w:val="0"/>
        <w:rPr>
          <w:rFonts w:asciiTheme="minorHAnsi" w:hAnsiTheme="minorHAnsi" w:cstheme="minorHAnsi"/>
          <w:sz w:val="22"/>
          <w:szCs w:val="22"/>
        </w:rPr>
      </w:pPr>
      <w:r w:rsidRPr="00CC5738">
        <w:rPr>
          <w:rFonts w:asciiTheme="minorHAnsi" w:hAnsiTheme="minorHAnsi" w:cstheme="minorHAnsi"/>
          <w:sz w:val="22"/>
          <w:szCs w:val="22"/>
        </w:rPr>
        <w:t>zgłaszania, zgodnie z właściwością, Prezydentowi lub Audytorowi Generalnemu umotywowanych zastrzeżeń do pracy audytorów wewnętrznych.</w:t>
      </w:r>
    </w:p>
    <w:p w14:paraId="4702B8AD" w14:textId="3CD923E4" w:rsidR="002855C2" w:rsidRPr="00CC5738" w:rsidRDefault="002855C2" w:rsidP="00CC5738">
      <w:pPr>
        <w:numPr>
          <w:ilvl w:val="0"/>
          <w:numId w:val="7"/>
        </w:numPr>
        <w:tabs>
          <w:tab w:val="clear" w:pos="600"/>
        </w:tabs>
        <w:spacing w:line="300" w:lineRule="auto"/>
        <w:ind w:left="284" w:hanging="284"/>
        <w:rPr>
          <w:rFonts w:asciiTheme="minorHAnsi" w:hAnsiTheme="minorHAnsi" w:cstheme="minorHAnsi"/>
          <w:sz w:val="22"/>
          <w:szCs w:val="22"/>
        </w:rPr>
      </w:pPr>
      <w:r w:rsidRPr="00CC5738">
        <w:rPr>
          <w:rFonts w:asciiTheme="minorHAnsi" w:hAnsiTheme="minorHAnsi" w:cstheme="minorHAnsi"/>
          <w:sz w:val="22"/>
          <w:szCs w:val="22"/>
        </w:rPr>
        <w:t>Kierownik i pracownicy komórki</w:t>
      </w:r>
      <w:r w:rsidR="007B59E9" w:rsidRPr="00CC5738">
        <w:rPr>
          <w:rFonts w:asciiTheme="minorHAnsi" w:hAnsiTheme="minorHAnsi" w:cstheme="minorHAnsi"/>
          <w:sz w:val="22"/>
          <w:szCs w:val="22"/>
        </w:rPr>
        <w:t xml:space="preserve"> audytowanej </w:t>
      </w:r>
      <w:r w:rsidRPr="00CC5738">
        <w:rPr>
          <w:rFonts w:asciiTheme="minorHAnsi" w:hAnsiTheme="minorHAnsi" w:cstheme="minorHAnsi"/>
          <w:sz w:val="22"/>
          <w:szCs w:val="22"/>
        </w:rPr>
        <w:t xml:space="preserve">mają prawo do: </w:t>
      </w:r>
    </w:p>
    <w:p w14:paraId="4E7395FF" w14:textId="77777777" w:rsidR="002855C2" w:rsidRPr="00CC5738" w:rsidRDefault="002855C2" w:rsidP="00CC5738">
      <w:pPr>
        <w:pStyle w:val="Akapitzlist"/>
        <w:widowControl/>
        <w:numPr>
          <w:ilvl w:val="0"/>
          <w:numId w:val="11"/>
        </w:numPr>
        <w:spacing w:line="300" w:lineRule="auto"/>
        <w:ind w:left="567" w:hanging="283"/>
        <w:contextualSpacing w:val="0"/>
        <w:rPr>
          <w:rFonts w:asciiTheme="minorHAnsi" w:hAnsiTheme="minorHAnsi" w:cstheme="minorHAnsi"/>
          <w:sz w:val="22"/>
          <w:szCs w:val="22"/>
        </w:rPr>
      </w:pPr>
      <w:r w:rsidRPr="00CC5738">
        <w:rPr>
          <w:rFonts w:asciiTheme="minorHAnsi" w:hAnsiTheme="minorHAnsi" w:cstheme="minorHAnsi"/>
          <w:sz w:val="22"/>
          <w:szCs w:val="22"/>
        </w:rPr>
        <w:t>złożenia w każdym czasie oświadczenia dotyczącego przedmiotu zadania audytowego;</w:t>
      </w:r>
    </w:p>
    <w:p w14:paraId="434E269C" w14:textId="77777777" w:rsidR="002855C2" w:rsidRPr="00CC5738" w:rsidRDefault="002855C2" w:rsidP="00CC5738">
      <w:pPr>
        <w:pStyle w:val="Akapitzlist"/>
        <w:widowControl/>
        <w:numPr>
          <w:ilvl w:val="0"/>
          <w:numId w:val="11"/>
        </w:numPr>
        <w:spacing w:after="240" w:line="300" w:lineRule="auto"/>
        <w:ind w:left="567" w:hanging="283"/>
        <w:contextualSpacing w:val="0"/>
        <w:rPr>
          <w:rFonts w:asciiTheme="minorHAnsi" w:hAnsiTheme="minorHAnsi" w:cstheme="minorHAnsi"/>
          <w:sz w:val="22"/>
          <w:szCs w:val="22"/>
        </w:rPr>
      </w:pPr>
      <w:r w:rsidRPr="00CC5738">
        <w:rPr>
          <w:rFonts w:asciiTheme="minorHAnsi" w:hAnsiTheme="minorHAnsi" w:cstheme="minorHAnsi"/>
          <w:sz w:val="22"/>
          <w:szCs w:val="22"/>
        </w:rPr>
        <w:t>przedstawiania własnych propozycji działań zaradczych ograniczających zidentyfikowane ryzyko, konsultowania projektowanych mechanizmów kontrolnych, planów naprawczych.</w:t>
      </w:r>
    </w:p>
    <w:p w14:paraId="282C19BF" w14:textId="7142BC90" w:rsidR="002855C2" w:rsidRPr="00CC5738" w:rsidRDefault="002855C2" w:rsidP="00CC5738">
      <w:pPr>
        <w:numPr>
          <w:ilvl w:val="0"/>
          <w:numId w:val="7"/>
        </w:numPr>
        <w:tabs>
          <w:tab w:val="clear" w:pos="600"/>
        </w:tabs>
        <w:spacing w:after="240" w:line="300" w:lineRule="auto"/>
        <w:ind w:left="284" w:hanging="284"/>
        <w:rPr>
          <w:rFonts w:asciiTheme="minorHAnsi" w:hAnsiTheme="minorHAnsi" w:cstheme="minorHAnsi"/>
          <w:sz w:val="22"/>
          <w:szCs w:val="22"/>
        </w:rPr>
      </w:pPr>
      <w:r w:rsidRPr="00CC5738">
        <w:rPr>
          <w:rFonts w:asciiTheme="minorHAnsi" w:hAnsiTheme="minorHAnsi" w:cstheme="minorHAnsi"/>
          <w:sz w:val="22"/>
          <w:szCs w:val="22"/>
        </w:rPr>
        <w:t xml:space="preserve">Kierownik komórki </w:t>
      </w:r>
      <w:r w:rsidR="007B59E9" w:rsidRPr="00CC5738">
        <w:rPr>
          <w:rFonts w:asciiTheme="minorHAnsi" w:hAnsiTheme="minorHAnsi" w:cstheme="minorHAnsi"/>
          <w:sz w:val="22"/>
          <w:szCs w:val="22"/>
        </w:rPr>
        <w:t xml:space="preserve">audytowanej </w:t>
      </w:r>
      <w:r w:rsidRPr="00CC5738">
        <w:rPr>
          <w:rFonts w:asciiTheme="minorHAnsi" w:hAnsiTheme="minorHAnsi" w:cstheme="minorHAnsi"/>
          <w:sz w:val="22"/>
          <w:szCs w:val="22"/>
        </w:rPr>
        <w:t>zapewnia audytorom wewnętrznym odpowiednie warunki umożliwiające przeprowadzenie zadania audytowego.</w:t>
      </w:r>
    </w:p>
    <w:p w14:paraId="3EE47D84" w14:textId="2848DF3E" w:rsidR="002855C2" w:rsidRPr="00CC5738" w:rsidRDefault="002855C2" w:rsidP="00CC5738">
      <w:pPr>
        <w:numPr>
          <w:ilvl w:val="0"/>
          <w:numId w:val="7"/>
        </w:numPr>
        <w:tabs>
          <w:tab w:val="clear" w:pos="600"/>
        </w:tabs>
        <w:spacing w:after="240" w:line="300" w:lineRule="auto"/>
        <w:ind w:left="284" w:hanging="284"/>
        <w:rPr>
          <w:rFonts w:asciiTheme="minorHAnsi" w:hAnsiTheme="minorHAnsi" w:cstheme="minorHAnsi"/>
          <w:sz w:val="22"/>
          <w:szCs w:val="22"/>
        </w:rPr>
      </w:pPr>
      <w:r w:rsidRPr="00CC5738">
        <w:rPr>
          <w:rFonts w:asciiTheme="minorHAnsi" w:hAnsiTheme="minorHAnsi" w:cstheme="minorHAnsi"/>
          <w:sz w:val="22"/>
          <w:szCs w:val="22"/>
        </w:rPr>
        <w:t>Kierownik i pracownicy komórki</w:t>
      </w:r>
      <w:r w:rsidR="007B59E9" w:rsidRPr="00CC5738">
        <w:rPr>
          <w:rFonts w:asciiTheme="minorHAnsi" w:hAnsiTheme="minorHAnsi" w:cstheme="minorHAnsi"/>
          <w:sz w:val="22"/>
          <w:szCs w:val="22"/>
        </w:rPr>
        <w:t xml:space="preserve"> audytowanej</w:t>
      </w:r>
      <w:r w:rsidRPr="00CC5738">
        <w:rPr>
          <w:rFonts w:asciiTheme="minorHAnsi" w:hAnsiTheme="minorHAnsi" w:cstheme="minorHAnsi"/>
          <w:sz w:val="22"/>
          <w:szCs w:val="22"/>
        </w:rPr>
        <w:t xml:space="preserve"> są </w:t>
      </w:r>
      <w:r w:rsidR="00A01931" w:rsidRPr="00CC5738">
        <w:rPr>
          <w:rFonts w:asciiTheme="minorHAnsi" w:hAnsiTheme="minorHAnsi" w:cstheme="minorHAnsi"/>
          <w:sz w:val="22"/>
          <w:szCs w:val="22"/>
        </w:rPr>
        <w:t>z</w:t>
      </w:r>
      <w:r w:rsidRPr="00CC5738">
        <w:rPr>
          <w:rFonts w:asciiTheme="minorHAnsi" w:hAnsiTheme="minorHAnsi" w:cstheme="minorHAnsi"/>
          <w:sz w:val="22"/>
          <w:szCs w:val="22"/>
        </w:rPr>
        <w:t>obowiązani w trakcie realizacji audytu wewnętrznego udzielać audytorowi wewnętrznemu informacji i wyjaśnień</w:t>
      </w:r>
      <w:r w:rsidR="00A01931" w:rsidRPr="00CC5738">
        <w:rPr>
          <w:rFonts w:asciiTheme="minorHAnsi" w:hAnsiTheme="minorHAnsi" w:cstheme="minorHAnsi"/>
          <w:sz w:val="22"/>
          <w:szCs w:val="22"/>
        </w:rPr>
        <w:t>,</w:t>
      </w:r>
      <w:r w:rsidRPr="00CC5738">
        <w:rPr>
          <w:rFonts w:asciiTheme="minorHAnsi" w:hAnsiTheme="minorHAnsi" w:cstheme="minorHAnsi"/>
          <w:sz w:val="22"/>
          <w:szCs w:val="22"/>
        </w:rPr>
        <w:t xml:space="preserve"> a także sporządzać i potwierdzać kopie, odpisy wyciągi lub zestawienia.</w:t>
      </w:r>
    </w:p>
    <w:p w14:paraId="5EB01595" w14:textId="0EA91BD4" w:rsidR="002855C2" w:rsidRPr="00CC5738" w:rsidRDefault="002855C2" w:rsidP="00CC5738">
      <w:pPr>
        <w:numPr>
          <w:ilvl w:val="0"/>
          <w:numId w:val="7"/>
        </w:numPr>
        <w:tabs>
          <w:tab w:val="clear" w:pos="600"/>
        </w:tabs>
        <w:spacing w:line="300" w:lineRule="auto"/>
        <w:ind w:left="284" w:hanging="284"/>
        <w:rPr>
          <w:rFonts w:asciiTheme="minorHAnsi" w:hAnsiTheme="minorHAnsi" w:cstheme="minorHAnsi"/>
          <w:sz w:val="22"/>
          <w:szCs w:val="22"/>
        </w:rPr>
      </w:pPr>
      <w:r w:rsidRPr="00CC5738">
        <w:rPr>
          <w:rFonts w:asciiTheme="minorHAnsi" w:hAnsiTheme="minorHAnsi" w:cstheme="minorHAnsi"/>
          <w:sz w:val="22"/>
          <w:szCs w:val="22"/>
        </w:rPr>
        <w:t xml:space="preserve">Kierownik i pracownicy komórki </w:t>
      </w:r>
      <w:r w:rsidR="007B59E9" w:rsidRPr="00CC5738">
        <w:rPr>
          <w:rFonts w:asciiTheme="minorHAnsi" w:hAnsiTheme="minorHAnsi" w:cstheme="minorHAnsi"/>
          <w:sz w:val="22"/>
          <w:szCs w:val="22"/>
        </w:rPr>
        <w:t xml:space="preserve">audytowanej </w:t>
      </w:r>
      <w:r w:rsidRPr="00CC5738">
        <w:rPr>
          <w:rFonts w:asciiTheme="minorHAnsi" w:hAnsiTheme="minorHAnsi" w:cstheme="minorHAnsi"/>
          <w:sz w:val="22"/>
          <w:szCs w:val="22"/>
        </w:rPr>
        <w:t>mają obowiązek:</w:t>
      </w:r>
    </w:p>
    <w:p w14:paraId="2438CCCC" w14:textId="77777777" w:rsidR="002855C2" w:rsidRPr="00CC5738" w:rsidRDefault="002855C2" w:rsidP="00CC5738">
      <w:pPr>
        <w:pStyle w:val="Tekstpodstawowy1"/>
        <w:numPr>
          <w:ilvl w:val="0"/>
          <w:numId w:val="9"/>
        </w:numPr>
        <w:shd w:val="clear" w:color="auto" w:fill="auto"/>
        <w:spacing w:before="0" w:line="300" w:lineRule="auto"/>
        <w:ind w:left="567" w:right="23" w:hanging="283"/>
        <w:jc w:val="left"/>
        <w:rPr>
          <w:rFonts w:cstheme="minorHAnsi"/>
        </w:rPr>
      </w:pPr>
      <w:r w:rsidRPr="00CC5738">
        <w:rPr>
          <w:rFonts w:cstheme="minorHAnsi"/>
        </w:rPr>
        <w:t>współpracować z audytorem wewnętrznym w celu opracowania analizy ryzyka na potrzeby planu audytu i realizacji zadania audytowego;</w:t>
      </w:r>
    </w:p>
    <w:p w14:paraId="32157584" w14:textId="77777777" w:rsidR="002855C2" w:rsidRPr="00CC5738" w:rsidRDefault="002855C2" w:rsidP="00CC5738">
      <w:pPr>
        <w:pStyle w:val="Tekstpodstawowy1"/>
        <w:numPr>
          <w:ilvl w:val="0"/>
          <w:numId w:val="9"/>
        </w:numPr>
        <w:shd w:val="clear" w:color="auto" w:fill="auto"/>
        <w:spacing w:before="0" w:line="300" w:lineRule="auto"/>
        <w:ind w:left="567" w:right="23" w:hanging="283"/>
        <w:jc w:val="left"/>
        <w:rPr>
          <w:rFonts w:cstheme="minorHAnsi"/>
        </w:rPr>
      </w:pPr>
      <w:r w:rsidRPr="00CC5738">
        <w:rPr>
          <w:rFonts w:cstheme="minorHAnsi"/>
        </w:rPr>
        <w:t>udostępniać i przekazywać, w terminie wskazanym przez audytora wewnętrznego, materiały oraz informacje, a także wyjaśnienia, niezbędne dla realizacji celu i zakresu audytu wewnętrznego;</w:t>
      </w:r>
    </w:p>
    <w:p w14:paraId="7C4A26C3" w14:textId="48C076D3" w:rsidR="002855C2" w:rsidRPr="00CC5738" w:rsidRDefault="002855C2" w:rsidP="00CC5738">
      <w:pPr>
        <w:pStyle w:val="Tekstpodstawowy1"/>
        <w:numPr>
          <w:ilvl w:val="0"/>
          <w:numId w:val="9"/>
        </w:numPr>
        <w:shd w:val="clear" w:color="auto" w:fill="auto"/>
        <w:spacing w:before="0" w:line="300" w:lineRule="auto"/>
        <w:ind w:left="567" w:right="23" w:hanging="283"/>
        <w:jc w:val="left"/>
        <w:rPr>
          <w:rFonts w:cstheme="minorHAnsi"/>
        </w:rPr>
      </w:pPr>
      <w:r w:rsidRPr="00CC5738">
        <w:rPr>
          <w:rFonts w:cstheme="minorHAnsi"/>
        </w:rPr>
        <w:t>umożliwiać audytorowi wewnętrznemu obserwacj</w:t>
      </w:r>
      <w:r w:rsidR="00A01931" w:rsidRPr="00CC5738">
        <w:rPr>
          <w:rFonts w:cstheme="minorHAnsi"/>
        </w:rPr>
        <w:t>e</w:t>
      </w:r>
      <w:r w:rsidRPr="00CC5738">
        <w:rPr>
          <w:rFonts w:cstheme="minorHAnsi"/>
        </w:rPr>
        <w:t>, oględzin</w:t>
      </w:r>
      <w:r w:rsidR="00A01931" w:rsidRPr="00CC5738">
        <w:rPr>
          <w:rFonts w:cstheme="minorHAnsi"/>
        </w:rPr>
        <w:t>y</w:t>
      </w:r>
      <w:r w:rsidR="000F246B" w:rsidRPr="00CC5738">
        <w:rPr>
          <w:rFonts w:cstheme="minorHAnsi"/>
        </w:rPr>
        <w:t xml:space="preserve"> </w:t>
      </w:r>
      <w:r w:rsidRPr="00CC5738">
        <w:rPr>
          <w:rFonts w:cstheme="minorHAnsi"/>
        </w:rPr>
        <w:t>i rekonstrukcj</w:t>
      </w:r>
      <w:r w:rsidR="00A01931" w:rsidRPr="00CC5738">
        <w:rPr>
          <w:rFonts w:cstheme="minorHAnsi"/>
        </w:rPr>
        <w:t>e</w:t>
      </w:r>
      <w:r w:rsidRPr="00CC5738">
        <w:rPr>
          <w:rFonts w:cstheme="minorHAnsi"/>
        </w:rPr>
        <w:t xml:space="preserve"> wydarzeń niezbędnych do osiągnięcia celu zadania audytowego;</w:t>
      </w:r>
    </w:p>
    <w:p w14:paraId="43BDF090" w14:textId="77777777" w:rsidR="002855C2" w:rsidRPr="00CC5738" w:rsidRDefault="002855C2" w:rsidP="00CC5738">
      <w:pPr>
        <w:pStyle w:val="Tekstpodstawowy1"/>
        <w:numPr>
          <w:ilvl w:val="0"/>
          <w:numId w:val="9"/>
        </w:numPr>
        <w:shd w:val="clear" w:color="auto" w:fill="auto"/>
        <w:spacing w:before="0" w:after="100" w:afterAutospacing="1" w:line="300" w:lineRule="auto"/>
        <w:ind w:left="567" w:right="23" w:hanging="283"/>
        <w:jc w:val="left"/>
        <w:rPr>
          <w:rFonts w:cstheme="minorHAnsi"/>
        </w:rPr>
      </w:pPr>
      <w:r w:rsidRPr="00CC5738">
        <w:rPr>
          <w:rFonts w:cstheme="minorHAnsi"/>
        </w:rPr>
        <w:t xml:space="preserve">współpracować z audytorem wewnętrznym w zakresie uzgadniania kryteriów oceny mechanizmów kontrolnych w obszarze działalności objętym audytem, identyfikacji, analizy i </w:t>
      </w:r>
      <w:r w:rsidRPr="00CC5738">
        <w:rPr>
          <w:rFonts w:cstheme="minorHAnsi"/>
        </w:rPr>
        <w:lastRenderedPageBreak/>
        <w:t>oceny ryzyka oraz realizacji zaleceń, a także w zakresie innych czynności audytowych, przy których taka współpraca jest niezbędna.</w:t>
      </w:r>
    </w:p>
    <w:p w14:paraId="0EEEFC30" w14:textId="77777777" w:rsidR="002855C2" w:rsidRPr="00CC5738" w:rsidRDefault="002855C2" w:rsidP="00CC5738">
      <w:pPr>
        <w:pStyle w:val="Akapitzlist"/>
        <w:spacing w:before="120" w:line="300" w:lineRule="auto"/>
        <w:ind w:left="0"/>
        <w:jc w:val="center"/>
        <w:rPr>
          <w:rFonts w:asciiTheme="minorHAnsi" w:hAnsiTheme="minorHAnsi" w:cstheme="minorHAnsi"/>
          <w:b/>
          <w:sz w:val="22"/>
          <w:szCs w:val="22"/>
        </w:rPr>
      </w:pPr>
      <w:r w:rsidRPr="00CC5738">
        <w:rPr>
          <w:rFonts w:asciiTheme="minorHAnsi" w:hAnsiTheme="minorHAnsi" w:cstheme="minorHAnsi"/>
          <w:b/>
          <w:sz w:val="22"/>
          <w:szCs w:val="22"/>
        </w:rPr>
        <w:t>§ 7</w:t>
      </w:r>
    </w:p>
    <w:p w14:paraId="014D63E1" w14:textId="5947F407" w:rsidR="002855C2" w:rsidRPr="00CC5738" w:rsidRDefault="002855C2" w:rsidP="00CC5738">
      <w:pPr>
        <w:pStyle w:val="Akapitzlist"/>
        <w:spacing w:after="240" w:line="300" w:lineRule="auto"/>
        <w:ind w:left="0"/>
        <w:jc w:val="center"/>
        <w:rPr>
          <w:rFonts w:asciiTheme="minorHAnsi" w:hAnsiTheme="minorHAnsi" w:cstheme="minorHAnsi"/>
          <w:b/>
          <w:sz w:val="22"/>
          <w:szCs w:val="22"/>
        </w:rPr>
      </w:pPr>
      <w:r w:rsidRPr="00CC5738">
        <w:rPr>
          <w:rFonts w:asciiTheme="minorHAnsi" w:hAnsiTheme="minorHAnsi" w:cstheme="minorHAnsi"/>
          <w:b/>
          <w:sz w:val="22"/>
          <w:szCs w:val="22"/>
        </w:rPr>
        <w:t>Upra</w:t>
      </w:r>
      <w:bookmarkStart w:id="2" w:name="bookmark5"/>
      <w:bookmarkStart w:id="3" w:name="bookmark6"/>
      <w:r w:rsidRPr="00CC5738">
        <w:rPr>
          <w:rFonts w:asciiTheme="minorHAnsi" w:hAnsiTheme="minorHAnsi" w:cstheme="minorHAnsi"/>
          <w:b/>
          <w:sz w:val="22"/>
          <w:szCs w:val="22"/>
        </w:rPr>
        <w:t>wnienia Audytora Generalnego oraz audytora wewnętrznego</w:t>
      </w:r>
      <w:bookmarkEnd w:id="2"/>
      <w:bookmarkEnd w:id="3"/>
    </w:p>
    <w:p w14:paraId="10FD6930" w14:textId="77777777" w:rsidR="002855C2" w:rsidRPr="00CC5738" w:rsidRDefault="002855C2" w:rsidP="00CC5738">
      <w:pPr>
        <w:pStyle w:val="Tekstpodstawowy1"/>
        <w:numPr>
          <w:ilvl w:val="0"/>
          <w:numId w:val="12"/>
        </w:numPr>
        <w:shd w:val="clear" w:color="auto" w:fill="auto"/>
        <w:tabs>
          <w:tab w:val="clear" w:pos="720"/>
        </w:tabs>
        <w:spacing w:before="0" w:line="300" w:lineRule="auto"/>
        <w:ind w:left="284" w:right="23" w:hanging="284"/>
        <w:jc w:val="left"/>
        <w:rPr>
          <w:rFonts w:cstheme="minorHAnsi"/>
        </w:rPr>
      </w:pPr>
      <w:r w:rsidRPr="00CC5738">
        <w:rPr>
          <w:rFonts w:eastAsia="Courier New" w:cstheme="minorHAnsi"/>
          <w:color w:val="000000"/>
          <w:lang w:eastAsia="pl-PL"/>
        </w:rPr>
        <w:t>Audytor Generalny oraz audytor wewnętrzny, z zachowaniem przepisów o tajemnicy ustawowo chronionej, ma prawo</w:t>
      </w:r>
      <w:r w:rsidRPr="00CC5738">
        <w:rPr>
          <w:rFonts w:cstheme="minorHAnsi"/>
        </w:rPr>
        <w:t>:</w:t>
      </w:r>
    </w:p>
    <w:p w14:paraId="64B8FDA0" w14:textId="5981B8A4" w:rsidR="002855C2" w:rsidRPr="00CC5738" w:rsidRDefault="002855C2" w:rsidP="00CC5738">
      <w:pPr>
        <w:pStyle w:val="Tekstpodstawowy1"/>
        <w:numPr>
          <w:ilvl w:val="0"/>
          <w:numId w:val="13"/>
        </w:numPr>
        <w:shd w:val="clear" w:color="auto" w:fill="auto"/>
        <w:spacing w:before="0" w:line="300" w:lineRule="auto"/>
        <w:ind w:left="567" w:right="23" w:hanging="283"/>
        <w:jc w:val="left"/>
        <w:rPr>
          <w:rFonts w:cstheme="minorHAnsi"/>
        </w:rPr>
      </w:pPr>
      <w:r w:rsidRPr="00CC5738">
        <w:rPr>
          <w:rFonts w:cstheme="minorHAnsi"/>
        </w:rPr>
        <w:t>wglądu do dokumentów, materiałów oraz informacji gromadzonych, przetwarzanych i przechowywanych na nośnikach elektronicznych, w tym do danych gromadzonych i przetwarzanych w systemach informatycznych i do informacji o środkach na rachunkach bankowych oraz wszelkich innych dokumentów niezbędnych przy realizacji zadania;</w:t>
      </w:r>
    </w:p>
    <w:p w14:paraId="27E6C864" w14:textId="77777777" w:rsidR="002855C2" w:rsidRPr="00CC5738" w:rsidRDefault="002855C2" w:rsidP="00CC5738">
      <w:pPr>
        <w:pStyle w:val="Tekstpodstawowy1"/>
        <w:numPr>
          <w:ilvl w:val="0"/>
          <w:numId w:val="13"/>
        </w:numPr>
        <w:shd w:val="clear" w:color="auto" w:fill="auto"/>
        <w:spacing w:before="0" w:line="300" w:lineRule="auto"/>
        <w:ind w:left="567" w:right="23" w:hanging="283"/>
        <w:jc w:val="left"/>
        <w:rPr>
          <w:rFonts w:cstheme="minorHAnsi"/>
        </w:rPr>
      </w:pPr>
      <w:r w:rsidRPr="00CC5738">
        <w:rPr>
          <w:rFonts w:cstheme="minorHAnsi"/>
        </w:rPr>
        <w:t>sporządzać kopie, odpisy, wyciągi, jak również zestawienia lub wydruki obliczeń, w tym z danych gromadzonych i przetwarzanych w systemach informatycznych lub przechowywanych na elektronicznych nośnikach informacji;</w:t>
      </w:r>
    </w:p>
    <w:p w14:paraId="5BA27DA4" w14:textId="77777777" w:rsidR="002855C2" w:rsidRPr="00CC5738" w:rsidRDefault="002855C2" w:rsidP="00CC5738">
      <w:pPr>
        <w:pStyle w:val="Tekstpodstawowy1"/>
        <w:numPr>
          <w:ilvl w:val="0"/>
          <w:numId w:val="13"/>
        </w:numPr>
        <w:shd w:val="clear" w:color="auto" w:fill="auto"/>
        <w:spacing w:before="0" w:line="300" w:lineRule="auto"/>
        <w:ind w:left="567" w:right="23" w:hanging="283"/>
        <w:jc w:val="left"/>
        <w:rPr>
          <w:rFonts w:cstheme="minorHAnsi"/>
        </w:rPr>
      </w:pPr>
      <w:r w:rsidRPr="00CC5738">
        <w:rPr>
          <w:rFonts w:eastAsia="Courier New" w:cstheme="minorHAnsi"/>
          <w:color w:val="000000"/>
          <w:lang w:eastAsia="pl-PL"/>
        </w:rPr>
        <w:t>wstępu do pomieszczeń niezbędnych przy realizacji zadania;</w:t>
      </w:r>
    </w:p>
    <w:p w14:paraId="03BAEA34" w14:textId="296CE3EF" w:rsidR="002855C2" w:rsidRPr="00CC5738" w:rsidRDefault="002855C2" w:rsidP="00CC5738">
      <w:pPr>
        <w:pStyle w:val="Tekstpodstawowy1"/>
        <w:numPr>
          <w:ilvl w:val="0"/>
          <w:numId w:val="13"/>
        </w:numPr>
        <w:shd w:val="clear" w:color="auto" w:fill="auto"/>
        <w:spacing w:before="0" w:after="240" w:line="300" w:lineRule="auto"/>
        <w:ind w:left="567" w:right="23" w:hanging="283"/>
        <w:jc w:val="left"/>
        <w:rPr>
          <w:rFonts w:cstheme="minorHAnsi"/>
        </w:rPr>
      </w:pPr>
      <w:r w:rsidRPr="00CC5738">
        <w:rPr>
          <w:rFonts w:eastAsia="Courier New" w:cstheme="minorHAnsi"/>
          <w:color w:val="000000"/>
          <w:lang w:eastAsia="pl-PL"/>
        </w:rPr>
        <w:t xml:space="preserve">dostępu do składników majątku wykorzystywanego przez komórki </w:t>
      </w:r>
      <w:r w:rsidR="001916AA" w:rsidRPr="00CC5738">
        <w:rPr>
          <w:rFonts w:eastAsia="Courier New" w:cstheme="minorHAnsi"/>
          <w:color w:val="000000"/>
          <w:lang w:eastAsia="pl-PL"/>
        </w:rPr>
        <w:t>audytowane</w:t>
      </w:r>
      <w:r w:rsidRPr="00CC5738">
        <w:rPr>
          <w:rFonts w:eastAsia="Courier New" w:cstheme="minorHAnsi"/>
          <w:color w:val="000000"/>
          <w:lang w:eastAsia="pl-PL"/>
        </w:rPr>
        <w:t>.</w:t>
      </w:r>
    </w:p>
    <w:p w14:paraId="34B77667" w14:textId="089D4060" w:rsidR="002855C2" w:rsidRPr="00CC5738" w:rsidRDefault="002855C2" w:rsidP="00CC5738">
      <w:pPr>
        <w:pStyle w:val="Tekstpodstawowy1"/>
        <w:numPr>
          <w:ilvl w:val="0"/>
          <w:numId w:val="12"/>
        </w:numPr>
        <w:shd w:val="clear" w:color="auto" w:fill="auto"/>
        <w:tabs>
          <w:tab w:val="clear" w:pos="720"/>
        </w:tabs>
        <w:spacing w:before="0" w:after="240" w:line="300" w:lineRule="auto"/>
        <w:ind w:left="284" w:right="23" w:hanging="284"/>
        <w:jc w:val="left"/>
        <w:rPr>
          <w:rFonts w:eastAsia="Courier New" w:cstheme="minorHAnsi"/>
          <w:color w:val="000000"/>
          <w:lang w:eastAsia="pl-PL"/>
        </w:rPr>
      </w:pPr>
      <w:r w:rsidRPr="00CC5738">
        <w:rPr>
          <w:rFonts w:eastAsia="Courier New" w:cstheme="minorHAnsi"/>
          <w:color w:val="000000"/>
          <w:lang w:eastAsia="pl-PL"/>
        </w:rPr>
        <w:t>Audytor Generalny oraz audytor wewnętrzny</w:t>
      </w:r>
      <w:r w:rsidRPr="00CC5738" w:rsidDel="00D57C29">
        <w:rPr>
          <w:rFonts w:cstheme="minorHAnsi"/>
        </w:rPr>
        <w:t xml:space="preserve"> </w:t>
      </w:r>
      <w:r w:rsidRPr="00CC5738">
        <w:rPr>
          <w:rFonts w:cstheme="minorHAnsi"/>
        </w:rPr>
        <w:t>może</w:t>
      </w:r>
      <w:r w:rsidR="00F252A0" w:rsidRPr="00CC5738">
        <w:rPr>
          <w:rFonts w:cstheme="minorHAnsi"/>
        </w:rPr>
        <w:t xml:space="preserve"> </w:t>
      </w:r>
      <w:r w:rsidRPr="00CC5738">
        <w:rPr>
          <w:rFonts w:eastAsia="Courier New" w:cstheme="minorHAnsi"/>
          <w:color w:val="000000"/>
          <w:lang w:eastAsia="pl-PL"/>
        </w:rPr>
        <w:t>żądać</w:t>
      </w:r>
      <w:r w:rsidRPr="00CC5738">
        <w:rPr>
          <w:rFonts w:cstheme="minorHAnsi"/>
        </w:rPr>
        <w:t xml:space="preserve"> od kierowników i pracowników komórek audytowanych informacji oraz wyjaśnień w celu zapewnienia właściwego i efektywnego prowadzenia audytu wewnętrznego, także poza okresem realizacji zadania audytowego.</w:t>
      </w:r>
    </w:p>
    <w:p w14:paraId="7D461904" w14:textId="53A412C1" w:rsidR="002855C2" w:rsidRPr="00CC5738" w:rsidRDefault="002855C2" w:rsidP="00CC5738">
      <w:pPr>
        <w:pStyle w:val="Tekstpodstawowy1"/>
        <w:numPr>
          <w:ilvl w:val="0"/>
          <w:numId w:val="12"/>
        </w:numPr>
        <w:shd w:val="clear" w:color="auto" w:fill="auto"/>
        <w:tabs>
          <w:tab w:val="clear" w:pos="720"/>
        </w:tabs>
        <w:spacing w:before="0" w:after="240" w:line="300" w:lineRule="auto"/>
        <w:ind w:left="284" w:right="23" w:hanging="284"/>
        <w:jc w:val="left"/>
        <w:rPr>
          <w:rFonts w:cstheme="minorHAnsi"/>
        </w:rPr>
      </w:pPr>
      <w:r w:rsidRPr="00CC5738">
        <w:rPr>
          <w:rFonts w:cstheme="minorHAnsi"/>
        </w:rPr>
        <w:t>Audytor Generalny oraz audytor wewnętrzny może wykonywać inne czynności, niezwiązane z funkcjonowaniem audytu wewnętrznego w Mieście Stołecznym Warszawie, w tym w szczególności uczestniczyć w pracach zespołów i komisji oraz w radach nadzorczych spółek, w których Miasto Stołeczne Warszawa posiada udziały lub akcje, a także w projektach związanych z funkcjonowaniem Miasta Stołecznego Warszawy w celu wzmocnienia funkcjonowania mechanizmów nadzorczych leżących w kompetencji organów Miasta Stołecznego Warszawy.</w:t>
      </w:r>
    </w:p>
    <w:p w14:paraId="053AB939" w14:textId="77777777" w:rsidR="002855C2" w:rsidRPr="00CC5738" w:rsidRDefault="002855C2" w:rsidP="00CC5738">
      <w:pPr>
        <w:pStyle w:val="Tekstpodstawowy1"/>
        <w:numPr>
          <w:ilvl w:val="0"/>
          <w:numId w:val="12"/>
        </w:numPr>
        <w:shd w:val="clear" w:color="auto" w:fill="auto"/>
        <w:tabs>
          <w:tab w:val="clear" w:pos="720"/>
        </w:tabs>
        <w:spacing w:before="0" w:after="240" w:line="300" w:lineRule="auto"/>
        <w:ind w:left="284" w:right="23" w:hanging="284"/>
        <w:jc w:val="left"/>
        <w:rPr>
          <w:rFonts w:cstheme="minorHAnsi"/>
        </w:rPr>
      </w:pPr>
      <w:r w:rsidRPr="00CC5738">
        <w:rPr>
          <w:rFonts w:cstheme="minorHAnsi"/>
        </w:rPr>
        <w:t>Działania, o których mowa w ust. 3, nie stanowią naruszenia Standardów, z zastrzeżeniem ust. 5.</w:t>
      </w:r>
    </w:p>
    <w:p w14:paraId="38E08278" w14:textId="21677AF8" w:rsidR="002855C2" w:rsidRPr="00CC5738" w:rsidRDefault="002855C2" w:rsidP="00CC5738">
      <w:pPr>
        <w:pStyle w:val="Tekstpodstawowy1"/>
        <w:numPr>
          <w:ilvl w:val="0"/>
          <w:numId w:val="12"/>
        </w:numPr>
        <w:shd w:val="clear" w:color="auto" w:fill="auto"/>
        <w:tabs>
          <w:tab w:val="clear" w:pos="720"/>
        </w:tabs>
        <w:spacing w:before="0" w:after="240" w:line="300" w:lineRule="auto"/>
        <w:ind w:left="284" w:right="23" w:hanging="284"/>
        <w:jc w:val="left"/>
        <w:rPr>
          <w:rFonts w:cstheme="minorHAnsi"/>
        </w:rPr>
      </w:pPr>
      <w:r w:rsidRPr="00CC5738">
        <w:rPr>
          <w:rFonts w:cstheme="minorHAnsi"/>
        </w:rPr>
        <w:t>O wszelkich sytuacjach, które można racjonalnie ocenić jako rzeczywiście lub potencjalnie zagrażające niezależności lub obiektywizmowi, Audytor Generalny zobowiązany jest poinformować Prezydenta, natomiast audytorzy wewnętrzni Audytora Generalnego.</w:t>
      </w:r>
    </w:p>
    <w:p w14:paraId="17FA095E" w14:textId="77777777" w:rsidR="002855C2" w:rsidRPr="00CC5738" w:rsidRDefault="002855C2" w:rsidP="00CC5738">
      <w:pPr>
        <w:pStyle w:val="Akapitzlist"/>
        <w:spacing w:before="120" w:line="300" w:lineRule="auto"/>
        <w:ind w:left="0"/>
        <w:contextualSpacing w:val="0"/>
        <w:jc w:val="center"/>
        <w:rPr>
          <w:rFonts w:asciiTheme="minorHAnsi" w:hAnsiTheme="minorHAnsi" w:cstheme="minorHAnsi"/>
          <w:b/>
          <w:sz w:val="22"/>
          <w:szCs w:val="22"/>
        </w:rPr>
      </w:pPr>
      <w:r w:rsidRPr="00CC5738">
        <w:rPr>
          <w:rFonts w:asciiTheme="minorHAnsi" w:hAnsiTheme="minorHAnsi" w:cstheme="minorHAnsi"/>
          <w:b/>
          <w:sz w:val="22"/>
          <w:szCs w:val="22"/>
        </w:rPr>
        <w:t>§ 8</w:t>
      </w:r>
    </w:p>
    <w:p w14:paraId="6E461178" w14:textId="77777777" w:rsidR="002855C2" w:rsidRPr="00CC5738" w:rsidRDefault="002855C2" w:rsidP="00CC5738">
      <w:pPr>
        <w:pStyle w:val="Akapitzlist"/>
        <w:spacing w:after="240" w:line="300" w:lineRule="auto"/>
        <w:ind w:left="0"/>
        <w:contextualSpacing w:val="0"/>
        <w:jc w:val="center"/>
        <w:rPr>
          <w:rFonts w:asciiTheme="minorHAnsi" w:hAnsiTheme="minorHAnsi" w:cstheme="minorHAnsi"/>
          <w:b/>
          <w:sz w:val="22"/>
          <w:szCs w:val="22"/>
        </w:rPr>
      </w:pPr>
      <w:r w:rsidRPr="00CC5738">
        <w:rPr>
          <w:rFonts w:asciiTheme="minorHAnsi" w:hAnsiTheme="minorHAnsi" w:cstheme="minorHAnsi"/>
          <w:b/>
          <w:sz w:val="22"/>
          <w:szCs w:val="22"/>
        </w:rPr>
        <w:t>Obowiązki Audytora Generalnego</w:t>
      </w:r>
    </w:p>
    <w:p w14:paraId="11191CE3" w14:textId="0EDCCE73" w:rsidR="002855C2" w:rsidRPr="00CC5738" w:rsidRDefault="002855C2" w:rsidP="00CC5738">
      <w:pPr>
        <w:pStyle w:val="Akapitzlist"/>
        <w:widowControl/>
        <w:numPr>
          <w:ilvl w:val="3"/>
          <w:numId w:val="7"/>
        </w:numPr>
        <w:tabs>
          <w:tab w:val="clear" w:pos="720"/>
        </w:tabs>
        <w:spacing w:after="240"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 xml:space="preserve">Audytor Generalny odpowiada przed Prezydentem za ogół spraw związanych z funkcjonowaniem audytu wewnętrznego w Mieście Stołecznym Warszawie oraz koordynuje współpracę Biura Audytu Wewnętrznego Urzędu z kierownikami komórek audytu wewnętrznego w jednostkach </w:t>
      </w:r>
      <w:r w:rsidR="00AD70C1" w:rsidRPr="00CC5738">
        <w:rPr>
          <w:rFonts w:asciiTheme="minorHAnsi" w:hAnsiTheme="minorHAnsi" w:cstheme="minorHAnsi"/>
          <w:sz w:val="22"/>
          <w:szCs w:val="22"/>
        </w:rPr>
        <w:t xml:space="preserve">podległych lub </w:t>
      </w:r>
      <w:r w:rsidRPr="00CC5738">
        <w:rPr>
          <w:rFonts w:asciiTheme="minorHAnsi" w:hAnsiTheme="minorHAnsi" w:cstheme="minorHAnsi"/>
          <w:sz w:val="22"/>
          <w:szCs w:val="22"/>
        </w:rPr>
        <w:t>nadzorowanych przez Prezydenta, audytorami zewnętrznymi, Biurem Kontroli Urzędu oraz kontrolerami zewnętrznymi w celu zapewnienia maksymalnej efektywności działań audytu wewnętrznego, wymiany informacji, unikania powielania wysiłków i kosztów.</w:t>
      </w:r>
    </w:p>
    <w:p w14:paraId="0B75E059" w14:textId="77777777" w:rsidR="002855C2" w:rsidRPr="00CC5738" w:rsidRDefault="002855C2" w:rsidP="00CC5738">
      <w:pPr>
        <w:pStyle w:val="Akapitzlist"/>
        <w:widowControl/>
        <w:numPr>
          <w:ilvl w:val="3"/>
          <w:numId w:val="7"/>
        </w:numPr>
        <w:tabs>
          <w:tab w:val="clear" w:pos="720"/>
        </w:tabs>
        <w:spacing w:line="300" w:lineRule="auto"/>
        <w:ind w:left="284" w:hanging="284"/>
        <w:rPr>
          <w:rFonts w:asciiTheme="minorHAnsi" w:hAnsiTheme="minorHAnsi" w:cstheme="minorHAnsi"/>
          <w:sz w:val="22"/>
          <w:szCs w:val="22"/>
        </w:rPr>
      </w:pPr>
      <w:r w:rsidRPr="00CC5738">
        <w:rPr>
          <w:rFonts w:asciiTheme="minorHAnsi" w:hAnsiTheme="minorHAnsi" w:cstheme="minorHAnsi"/>
          <w:sz w:val="22"/>
          <w:szCs w:val="22"/>
        </w:rPr>
        <w:lastRenderedPageBreak/>
        <w:t xml:space="preserve">Audytor Generalny jest odpowiedzialny w szczególności za przedstawianie Prezydentowi: </w:t>
      </w:r>
    </w:p>
    <w:p w14:paraId="442C6C6E" w14:textId="760B42F4" w:rsidR="002855C2" w:rsidRPr="00CC5738" w:rsidRDefault="002855C2" w:rsidP="00CC5738">
      <w:pPr>
        <w:numPr>
          <w:ilvl w:val="0"/>
          <w:numId w:val="21"/>
        </w:numPr>
        <w:spacing w:line="300" w:lineRule="auto"/>
        <w:ind w:left="567" w:right="54" w:hanging="283"/>
        <w:rPr>
          <w:rFonts w:asciiTheme="minorHAnsi" w:hAnsiTheme="minorHAnsi" w:cstheme="minorHAnsi"/>
          <w:sz w:val="22"/>
          <w:szCs w:val="22"/>
        </w:rPr>
      </w:pPr>
      <w:r w:rsidRPr="00CC5738">
        <w:rPr>
          <w:rFonts w:asciiTheme="minorHAnsi" w:hAnsiTheme="minorHAnsi" w:cstheme="minorHAnsi"/>
          <w:sz w:val="22"/>
          <w:szCs w:val="22"/>
        </w:rPr>
        <w:t>rocznej oceny dotyczącej właściwości i skuteczności systemu kontroli zarządczej i systemu zarządzania ryzykiem w Mieście Stołecznym Warszawie;</w:t>
      </w:r>
    </w:p>
    <w:p w14:paraId="77489757" w14:textId="77777777" w:rsidR="002855C2" w:rsidRPr="00CC5738" w:rsidRDefault="002855C2" w:rsidP="00CC5738">
      <w:pPr>
        <w:numPr>
          <w:ilvl w:val="0"/>
          <w:numId w:val="21"/>
        </w:numPr>
        <w:spacing w:line="300" w:lineRule="auto"/>
        <w:ind w:left="567" w:right="54" w:hanging="283"/>
        <w:rPr>
          <w:rFonts w:asciiTheme="minorHAnsi" w:hAnsiTheme="minorHAnsi" w:cstheme="minorHAnsi"/>
          <w:sz w:val="22"/>
          <w:szCs w:val="22"/>
        </w:rPr>
      </w:pPr>
      <w:r w:rsidRPr="00CC5738">
        <w:rPr>
          <w:rFonts w:asciiTheme="minorHAnsi" w:hAnsiTheme="minorHAnsi" w:cstheme="minorHAnsi"/>
          <w:sz w:val="22"/>
          <w:szCs w:val="22"/>
        </w:rPr>
        <w:t>rocznej oceny procesu zarządzania ryzykiem i systemu kontroli zarządczej;</w:t>
      </w:r>
    </w:p>
    <w:p w14:paraId="36E2ED93" w14:textId="60BAFBAD" w:rsidR="002855C2" w:rsidRPr="00CC5738" w:rsidRDefault="002855C2" w:rsidP="00CC5738">
      <w:pPr>
        <w:numPr>
          <w:ilvl w:val="0"/>
          <w:numId w:val="21"/>
        </w:numPr>
        <w:spacing w:line="300" w:lineRule="auto"/>
        <w:ind w:left="567" w:right="54" w:hanging="283"/>
        <w:rPr>
          <w:rFonts w:asciiTheme="minorHAnsi" w:hAnsiTheme="minorHAnsi" w:cstheme="minorHAnsi"/>
          <w:sz w:val="22"/>
          <w:szCs w:val="22"/>
        </w:rPr>
      </w:pPr>
      <w:r w:rsidRPr="00CC5738">
        <w:rPr>
          <w:rFonts w:asciiTheme="minorHAnsi" w:hAnsiTheme="minorHAnsi" w:cstheme="minorHAnsi"/>
          <w:sz w:val="22"/>
          <w:szCs w:val="22"/>
        </w:rPr>
        <w:t>informacji dotyczących procesów nadzoru nad działalnością, możliwych usprawnień oraz rekomendacji dla rozwiązania problemów;</w:t>
      </w:r>
    </w:p>
    <w:p w14:paraId="3AC0FBBE" w14:textId="77777777" w:rsidR="002855C2" w:rsidRPr="00CC5738" w:rsidRDefault="002855C2" w:rsidP="00CC5738">
      <w:pPr>
        <w:numPr>
          <w:ilvl w:val="0"/>
          <w:numId w:val="21"/>
        </w:numPr>
        <w:spacing w:line="300" w:lineRule="auto"/>
        <w:ind w:left="567" w:right="54" w:hanging="283"/>
        <w:rPr>
          <w:rFonts w:asciiTheme="minorHAnsi" w:hAnsiTheme="minorHAnsi" w:cstheme="minorHAnsi"/>
          <w:sz w:val="22"/>
          <w:szCs w:val="22"/>
        </w:rPr>
      </w:pPr>
      <w:r w:rsidRPr="00CC5738">
        <w:rPr>
          <w:rFonts w:asciiTheme="minorHAnsi" w:hAnsiTheme="minorHAnsi" w:cstheme="minorHAnsi"/>
          <w:sz w:val="22"/>
          <w:szCs w:val="22"/>
        </w:rPr>
        <w:t>okresowych informacji o postępie i wynikach realizacji planu rocznego oraz ewentualnych brakach kadrowych lub innych, które zagrażają realizacji planu;</w:t>
      </w:r>
    </w:p>
    <w:p w14:paraId="18866B9D" w14:textId="00560294" w:rsidR="002855C2" w:rsidRPr="00CC5738" w:rsidRDefault="002855C2" w:rsidP="00CC5738">
      <w:pPr>
        <w:numPr>
          <w:ilvl w:val="0"/>
          <w:numId w:val="21"/>
        </w:numPr>
        <w:spacing w:after="120" w:line="300" w:lineRule="auto"/>
        <w:ind w:left="567" w:right="57" w:hanging="283"/>
        <w:rPr>
          <w:rFonts w:asciiTheme="minorHAnsi" w:hAnsiTheme="minorHAnsi" w:cstheme="minorHAnsi"/>
          <w:sz w:val="22"/>
          <w:szCs w:val="22"/>
        </w:rPr>
      </w:pPr>
      <w:r w:rsidRPr="00CC5738">
        <w:rPr>
          <w:rFonts w:asciiTheme="minorHAnsi" w:hAnsiTheme="minorHAnsi" w:cstheme="minorHAnsi"/>
          <w:sz w:val="22"/>
          <w:szCs w:val="22"/>
        </w:rPr>
        <w:t>pisemnego potwierdzenia przynajmniej raz w roku organizacyjnej niezależności audytu wewnętrznego.</w:t>
      </w:r>
    </w:p>
    <w:p w14:paraId="77DB135D" w14:textId="6A15EE12" w:rsidR="002855C2" w:rsidRPr="00CC5738" w:rsidRDefault="002855C2" w:rsidP="00CC5738">
      <w:pPr>
        <w:pStyle w:val="Akapitzlist"/>
        <w:widowControl/>
        <w:numPr>
          <w:ilvl w:val="3"/>
          <w:numId w:val="7"/>
        </w:numPr>
        <w:tabs>
          <w:tab w:val="clear" w:pos="720"/>
        </w:tabs>
        <w:spacing w:line="300" w:lineRule="auto"/>
        <w:ind w:left="284" w:hanging="284"/>
        <w:contextualSpacing w:val="0"/>
        <w:rPr>
          <w:rFonts w:asciiTheme="minorHAnsi" w:hAnsiTheme="minorHAnsi" w:cstheme="minorHAnsi"/>
          <w:sz w:val="22"/>
          <w:szCs w:val="22"/>
        </w:rPr>
      </w:pPr>
      <w:r w:rsidRPr="00CC5738">
        <w:rPr>
          <w:rFonts w:asciiTheme="minorHAnsi" w:hAnsiTheme="minorHAnsi" w:cstheme="minorHAnsi"/>
          <w:sz w:val="22"/>
          <w:szCs w:val="22"/>
        </w:rPr>
        <w:t>Audytor Generalny jest zobowiązany w szczególności do:</w:t>
      </w:r>
    </w:p>
    <w:p w14:paraId="2A82D2DE" w14:textId="6160E027" w:rsidR="002855C2" w:rsidRPr="00CC5738" w:rsidRDefault="002855C2" w:rsidP="00CC5738">
      <w:pPr>
        <w:numPr>
          <w:ilvl w:val="0"/>
          <w:numId w:val="22"/>
        </w:numPr>
        <w:spacing w:line="300" w:lineRule="auto"/>
        <w:ind w:left="567" w:right="57" w:hanging="283"/>
        <w:rPr>
          <w:rFonts w:asciiTheme="minorHAnsi" w:hAnsiTheme="minorHAnsi" w:cstheme="minorHAnsi"/>
          <w:sz w:val="22"/>
          <w:szCs w:val="22"/>
        </w:rPr>
      </w:pPr>
      <w:r w:rsidRPr="00CC5738">
        <w:rPr>
          <w:rFonts w:asciiTheme="minorHAnsi" w:hAnsiTheme="minorHAnsi" w:cstheme="minorHAnsi"/>
          <w:sz w:val="22"/>
          <w:szCs w:val="22"/>
        </w:rPr>
        <w:t>przygotowania Rocznego Planu Audytu Wewnętrznego na podstawie metodologii opartej na analizie ryzyka, włączając ryzyka oraz uwagi dotyczące kontroli zarządczej wskazane przez kierownictwo oraz przedłożenia planu Prezydentowi do zatwierdzenia;</w:t>
      </w:r>
    </w:p>
    <w:p w14:paraId="77E060B1" w14:textId="5C841E98" w:rsidR="002855C2" w:rsidRPr="00CC5738" w:rsidRDefault="002855C2" w:rsidP="00CC5738">
      <w:pPr>
        <w:numPr>
          <w:ilvl w:val="0"/>
          <w:numId w:val="22"/>
        </w:numPr>
        <w:spacing w:line="300" w:lineRule="auto"/>
        <w:ind w:left="567" w:right="57" w:hanging="283"/>
        <w:rPr>
          <w:rFonts w:asciiTheme="minorHAnsi" w:hAnsiTheme="minorHAnsi" w:cstheme="minorHAnsi"/>
          <w:sz w:val="22"/>
          <w:szCs w:val="22"/>
        </w:rPr>
      </w:pPr>
      <w:r w:rsidRPr="00CC5738">
        <w:rPr>
          <w:rFonts w:asciiTheme="minorHAnsi" w:hAnsiTheme="minorHAnsi" w:cstheme="minorHAnsi"/>
          <w:sz w:val="22"/>
          <w:szCs w:val="22"/>
        </w:rPr>
        <w:t>wykonywania zadań wynikających z Rocznego Planu Audytu Wewnętrznego oraz zadań lub czynności zleconych przez Prezydenta;</w:t>
      </w:r>
    </w:p>
    <w:p w14:paraId="75EA6287" w14:textId="539692AC" w:rsidR="002855C2" w:rsidRPr="00CC5738" w:rsidRDefault="002855C2" w:rsidP="00CC5738">
      <w:pPr>
        <w:numPr>
          <w:ilvl w:val="0"/>
          <w:numId w:val="22"/>
        </w:numPr>
        <w:spacing w:line="300" w:lineRule="auto"/>
        <w:ind w:left="567" w:right="57" w:hanging="283"/>
        <w:rPr>
          <w:rFonts w:asciiTheme="minorHAnsi" w:hAnsiTheme="minorHAnsi" w:cstheme="minorHAnsi"/>
          <w:sz w:val="22"/>
          <w:szCs w:val="22"/>
        </w:rPr>
      </w:pPr>
      <w:r w:rsidRPr="00CC5738">
        <w:rPr>
          <w:rFonts w:asciiTheme="minorHAnsi" w:hAnsiTheme="minorHAnsi" w:cstheme="minorHAnsi"/>
          <w:sz w:val="22"/>
          <w:szCs w:val="22"/>
        </w:rPr>
        <w:t xml:space="preserve">opracowania Programu Zapewnienia Jakości, który pozwala prowadzić działalność audytu wewnętrznego </w:t>
      </w:r>
      <w:r w:rsidR="00575C1B" w:rsidRPr="00CC5738">
        <w:rPr>
          <w:rFonts w:asciiTheme="minorHAnsi" w:hAnsiTheme="minorHAnsi" w:cstheme="minorHAnsi"/>
          <w:sz w:val="22"/>
          <w:szCs w:val="22"/>
        </w:rPr>
        <w:t>zgodnie</w:t>
      </w:r>
      <w:r w:rsidRPr="00CC5738">
        <w:rPr>
          <w:rFonts w:asciiTheme="minorHAnsi" w:hAnsiTheme="minorHAnsi" w:cstheme="minorHAnsi"/>
          <w:sz w:val="22"/>
          <w:szCs w:val="22"/>
        </w:rPr>
        <w:t xml:space="preserve"> ze Standardami;</w:t>
      </w:r>
    </w:p>
    <w:p w14:paraId="3BD2DB8A" w14:textId="5285A813" w:rsidR="002855C2" w:rsidRPr="00CC5738" w:rsidRDefault="002855C2" w:rsidP="00CC5738">
      <w:pPr>
        <w:numPr>
          <w:ilvl w:val="0"/>
          <w:numId w:val="22"/>
        </w:numPr>
        <w:spacing w:line="300" w:lineRule="auto"/>
        <w:ind w:left="567" w:right="57" w:hanging="283"/>
        <w:rPr>
          <w:rFonts w:asciiTheme="minorHAnsi" w:hAnsiTheme="minorHAnsi" w:cstheme="minorHAnsi"/>
          <w:sz w:val="22"/>
          <w:szCs w:val="22"/>
        </w:rPr>
      </w:pPr>
      <w:r w:rsidRPr="00CC5738">
        <w:rPr>
          <w:rFonts w:asciiTheme="minorHAnsi" w:hAnsiTheme="minorHAnsi" w:cstheme="minorHAnsi"/>
          <w:sz w:val="22"/>
          <w:szCs w:val="22"/>
        </w:rPr>
        <w:t>podejmowania niezależnie od zadań zapewniających, także czynności doradczych, aby wspierać kierownictwo w osiąganiu celów;</w:t>
      </w:r>
    </w:p>
    <w:p w14:paraId="233D18C6" w14:textId="6C8DC7B4" w:rsidR="002855C2" w:rsidRPr="00CC5738" w:rsidRDefault="002855C2" w:rsidP="00CC5738">
      <w:pPr>
        <w:numPr>
          <w:ilvl w:val="0"/>
          <w:numId w:val="22"/>
        </w:numPr>
        <w:spacing w:after="240" w:line="300" w:lineRule="auto"/>
        <w:ind w:left="567" w:right="57" w:hanging="283"/>
        <w:rPr>
          <w:rFonts w:asciiTheme="minorHAnsi" w:hAnsiTheme="minorHAnsi" w:cstheme="minorHAnsi"/>
          <w:sz w:val="22"/>
          <w:szCs w:val="22"/>
        </w:rPr>
      </w:pPr>
      <w:r w:rsidRPr="00CC5738">
        <w:rPr>
          <w:rFonts w:asciiTheme="minorHAnsi" w:hAnsiTheme="minorHAnsi" w:cstheme="minorHAnsi"/>
          <w:sz w:val="22"/>
          <w:szCs w:val="22"/>
        </w:rPr>
        <w:t xml:space="preserve">przedstawiania </w:t>
      </w:r>
      <w:r w:rsidR="00575C1B" w:rsidRPr="00CC5738">
        <w:rPr>
          <w:rFonts w:asciiTheme="minorHAnsi" w:hAnsiTheme="minorHAnsi" w:cstheme="minorHAnsi"/>
          <w:sz w:val="22"/>
          <w:szCs w:val="22"/>
        </w:rPr>
        <w:t xml:space="preserve">Prezydentowi </w:t>
      </w:r>
      <w:r w:rsidRPr="00CC5738">
        <w:rPr>
          <w:rFonts w:asciiTheme="minorHAnsi" w:hAnsiTheme="minorHAnsi" w:cstheme="minorHAnsi"/>
          <w:sz w:val="22"/>
          <w:szCs w:val="22"/>
        </w:rPr>
        <w:t>okresowych informacji i raportów podsumowujących wyniki działalności audytu wewnętrznego.</w:t>
      </w:r>
    </w:p>
    <w:p w14:paraId="722258C0" w14:textId="77777777" w:rsidR="002855C2" w:rsidRPr="00CC5738" w:rsidRDefault="002855C2" w:rsidP="00CC5738">
      <w:pPr>
        <w:pStyle w:val="Akapitzlist"/>
        <w:spacing w:before="120" w:line="300" w:lineRule="auto"/>
        <w:ind w:left="0"/>
        <w:contextualSpacing w:val="0"/>
        <w:jc w:val="center"/>
        <w:rPr>
          <w:rFonts w:asciiTheme="minorHAnsi" w:hAnsiTheme="minorHAnsi" w:cstheme="minorHAnsi"/>
          <w:b/>
          <w:sz w:val="22"/>
          <w:szCs w:val="22"/>
        </w:rPr>
      </w:pPr>
      <w:r w:rsidRPr="00CC5738">
        <w:rPr>
          <w:rFonts w:asciiTheme="minorHAnsi" w:hAnsiTheme="minorHAnsi" w:cstheme="minorHAnsi"/>
          <w:b/>
          <w:sz w:val="22"/>
          <w:szCs w:val="22"/>
        </w:rPr>
        <w:t>§ 9</w:t>
      </w:r>
    </w:p>
    <w:p w14:paraId="2AB3BB68" w14:textId="77777777" w:rsidR="002855C2" w:rsidRPr="00CC5738" w:rsidRDefault="002855C2" w:rsidP="00CC5738">
      <w:pPr>
        <w:pStyle w:val="Akapitzlist"/>
        <w:spacing w:after="240" w:line="300" w:lineRule="auto"/>
        <w:ind w:left="0"/>
        <w:contextualSpacing w:val="0"/>
        <w:jc w:val="center"/>
        <w:rPr>
          <w:rFonts w:asciiTheme="minorHAnsi" w:hAnsiTheme="minorHAnsi" w:cstheme="minorHAnsi"/>
          <w:b/>
          <w:sz w:val="22"/>
          <w:szCs w:val="22"/>
        </w:rPr>
      </w:pPr>
      <w:r w:rsidRPr="00CC5738">
        <w:rPr>
          <w:rFonts w:asciiTheme="minorHAnsi" w:hAnsiTheme="minorHAnsi" w:cstheme="minorHAnsi"/>
          <w:b/>
          <w:sz w:val="22"/>
          <w:szCs w:val="22"/>
        </w:rPr>
        <w:t>Obowiązki audytora wewnętrznego</w:t>
      </w:r>
    </w:p>
    <w:p w14:paraId="4C294FC9" w14:textId="77777777" w:rsidR="002855C2" w:rsidRPr="00CC5738" w:rsidRDefault="002855C2" w:rsidP="00CC5738">
      <w:pPr>
        <w:pStyle w:val="Tekstpodstawowy1"/>
        <w:shd w:val="clear" w:color="auto" w:fill="auto"/>
        <w:spacing w:before="0" w:line="300" w:lineRule="auto"/>
        <w:ind w:right="23" w:firstLine="0"/>
        <w:jc w:val="left"/>
        <w:rPr>
          <w:rFonts w:eastAsia="Courier New" w:cstheme="minorHAnsi"/>
          <w:color w:val="000000"/>
          <w:lang w:eastAsia="pl-PL"/>
        </w:rPr>
      </w:pPr>
      <w:r w:rsidRPr="00CC5738">
        <w:rPr>
          <w:rFonts w:eastAsia="Courier New" w:cstheme="minorHAnsi"/>
          <w:color w:val="000000"/>
          <w:lang w:eastAsia="pl-PL"/>
        </w:rPr>
        <w:t>Audytor wewnętrzny ma obowiązek:</w:t>
      </w:r>
    </w:p>
    <w:p w14:paraId="67E6A50A" w14:textId="29E6601F" w:rsidR="002855C2" w:rsidRPr="00CC5738" w:rsidRDefault="002855C2" w:rsidP="00CC5738">
      <w:pPr>
        <w:pStyle w:val="Tekstpodstawowy1"/>
        <w:numPr>
          <w:ilvl w:val="0"/>
          <w:numId w:val="14"/>
        </w:numPr>
        <w:shd w:val="clear" w:color="auto" w:fill="auto"/>
        <w:spacing w:before="0" w:line="300" w:lineRule="auto"/>
        <w:ind w:left="567" w:right="23" w:hanging="283"/>
        <w:jc w:val="left"/>
        <w:rPr>
          <w:rFonts w:cstheme="minorHAnsi"/>
        </w:rPr>
      </w:pPr>
      <w:r w:rsidRPr="00CC5738">
        <w:rPr>
          <w:rFonts w:cstheme="minorHAnsi"/>
        </w:rPr>
        <w:t>gromadzenia i aktualiz</w:t>
      </w:r>
      <w:r w:rsidR="00575C1B" w:rsidRPr="00CC5738">
        <w:rPr>
          <w:rFonts w:cstheme="minorHAnsi"/>
        </w:rPr>
        <w:t>owania</w:t>
      </w:r>
      <w:r w:rsidRPr="00CC5738">
        <w:rPr>
          <w:rFonts w:cstheme="minorHAnsi"/>
        </w:rPr>
        <w:t xml:space="preserve"> dokumentacj</w:t>
      </w:r>
      <w:r w:rsidR="00125172" w:rsidRPr="00CC5738">
        <w:rPr>
          <w:rFonts w:cstheme="minorHAnsi"/>
        </w:rPr>
        <w:t>i</w:t>
      </w:r>
      <w:r w:rsidR="00575C1B" w:rsidRPr="00CC5738">
        <w:rPr>
          <w:rFonts w:cstheme="minorHAnsi"/>
        </w:rPr>
        <w:t>, która</w:t>
      </w:r>
      <w:r w:rsidRPr="00CC5738">
        <w:rPr>
          <w:rFonts w:cstheme="minorHAnsi"/>
        </w:rPr>
        <w:t xml:space="preserve"> ma</w:t>
      </w:r>
      <w:r w:rsidR="002C36DF" w:rsidRPr="00CC5738">
        <w:rPr>
          <w:rFonts w:cstheme="minorHAnsi"/>
        </w:rPr>
        <w:t xml:space="preserve"> </w:t>
      </w:r>
      <w:r w:rsidRPr="00CC5738">
        <w:rPr>
          <w:rFonts w:cstheme="minorHAnsi"/>
        </w:rPr>
        <w:t>znaczenie dla wyników audytu wewnętrznego;</w:t>
      </w:r>
    </w:p>
    <w:p w14:paraId="1656545E" w14:textId="77777777" w:rsidR="002855C2" w:rsidRPr="00CC5738" w:rsidRDefault="002855C2" w:rsidP="00CC5738">
      <w:pPr>
        <w:pStyle w:val="Tekstpodstawowy1"/>
        <w:numPr>
          <w:ilvl w:val="0"/>
          <w:numId w:val="14"/>
        </w:numPr>
        <w:shd w:val="clear" w:color="auto" w:fill="auto"/>
        <w:spacing w:before="0" w:line="300" w:lineRule="auto"/>
        <w:ind w:left="567" w:right="23" w:hanging="283"/>
        <w:jc w:val="left"/>
        <w:rPr>
          <w:rFonts w:cstheme="minorHAnsi"/>
        </w:rPr>
      </w:pPr>
      <w:r w:rsidRPr="00CC5738">
        <w:rPr>
          <w:rFonts w:cstheme="minorHAnsi"/>
        </w:rPr>
        <w:t>informowania Audytora Generalnego o próbach ograniczania zakresu zadania audytowego, a także o próbach naruszania uprawnień lub niezależności audytora wewnętrznego;</w:t>
      </w:r>
    </w:p>
    <w:p w14:paraId="08EF4490" w14:textId="2DB26C6D" w:rsidR="002855C2" w:rsidRPr="00CC5738" w:rsidRDefault="002855C2" w:rsidP="00CC5738">
      <w:pPr>
        <w:pStyle w:val="Tekstpodstawowy1"/>
        <w:numPr>
          <w:ilvl w:val="0"/>
          <w:numId w:val="14"/>
        </w:numPr>
        <w:shd w:val="clear" w:color="auto" w:fill="auto"/>
        <w:spacing w:before="0" w:line="300" w:lineRule="auto"/>
        <w:ind w:left="567" w:right="23" w:hanging="283"/>
        <w:jc w:val="left"/>
        <w:rPr>
          <w:rFonts w:cstheme="minorHAnsi"/>
        </w:rPr>
      </w:pPr>
      <w:r w:rsidRPr="00CC5738">
        <w:rPr>
          <w:rFonts w:cstheme="minorHAnsi"/>
        </w:rPr>
        <w:t>zachowania informacji, które uzyskał w trakcie wykonywania zadań i nieujawniania ich bez upoważnienia Audytora Generalnego, chyba że istnieje prawny lub zawodowy obowiązek ich ujawnienia;</w:t>
      </w:r>
    </w:p>
    <w:p w14:paraId="5E25F472" w14:textId="5CDB38E6" w:rsidR="002855C2" w:rsidRPr="00CC5738" w:rsidRDefault="002855C2" w:rsidP="00CC5738">
      <w:pPr>
        <w:pStyle w:val="Tekstpodstawowy1"/>
        <w:numPr>
          <w:ilvl w:val="0"/>
          <w:numId w:val="14"/>
        </w:numPr>
        <w:shd w:val="clear" w:color="auto" w:fill="auto"/>
        <w:spacing w:before="0" w:line="300" w:lineRule="auto"/>
        <w:ind w:left="567" w:right="23" w:hanging="283"/>
        <w:jc w:val="left"/>
        <w:rPr>
          <w:rFonts w:cstheme="minorHAnsi"/>
        </w:rPr>
      </w:pPr>
      <w:r w:rsidRPr="00CC5738">
        <w:rPr>
          <w:rFonts w:cstheme="minorHAnsi"/>
        </w:rPr>
        <w:t>pogłębiania wiedzy pozwalającej na identyfikowanie znamion przestępstwa oraz możliwości wystąpienia oszustwa w Mieście Stołecznym Warszawa;</w:t>
      </w:r>
    </w:p>
    <w:p w14:paraId="711F92BA" w14:textId="77777777" w:rsidR="002855C2" w:rsidRPr="00CC5738" w:rsidRDefault="002855C2" w:rsidP="00CC5738">
      <w:pPr>
        <w:pStyle w:val="Tekstpodstawowy1"/>
        <w:numPr>
          <w:ilvl w:val="0"/>
          <w:numId w:val="14"/>
        </w:numPr>
        <w:shd w:val="clear" w:color="auto" w:fill="auto"/>
        <w:spacing w:before="0" w:line="300" w:lineRule="auto"/>
        <w:ind w:left="567" w:right="23" w:hanging="283"/>
        <w:jc w:val="left"/>
        <w:rPr>
          <w:rFonts w:cstheme="minorHAnsi"/>
        </w:rPr>
      </w:pPr>
      <w:r w:rsidRPr="00CC5738">
        <w:rPr>
          <w:rFonts w:cstheme="minorHAnsi"/>
        </w:rPr>
        <w:t>zachowania rzetelności, obiektywizmu, działania z biegłością zawodową oraz należytą starannością w dążeniu do osiągnięcia najlepszych rezultatów swojej pracy;</w:t>
      </w:r>
    </w:p>
    <w:p w14:paraId="634CD730" w14:textId="77777777" w:rsidR="002855C2" w:rsidRPr="00CC5738" w:rsidRDefault="002855C2" w:rsidP="00CC5738">
      <w:pPr>
        <w:pStyle w:val="Tekstpodstawowy1"/>
        <w:numPr>
          <w:ilvl w:val="0"/>
          <w:numId w:val="14"/>
        </w:numPr>
        <w:shd w:val="clear" w:color="auto" w:fill="auto"/>
        <w:spacing w:before="0" w:line="300" w:lineRule="auto"/>
        <w:ind w:left="567" w:right="23" w:hanging="283"/>
        <w:jc w:val="left"/>
        <w:rPr>
          <w:rFonts w:cstheme="minorHAnsi"/>
        </w:rPr>
      </w:pPr>
      <w:r w:rsidRPr="00CC5738">
        <w:rPr>
          <w:rFonts w:cstheme="minorHAnsi"/>
        </w:rPr>
        <w:t xml:space="preserve">przestrzegania przepisów prawa oraz kierowania się wskazówkami zawartymi </w:t>
      </w:r>
      <w:r w:rsidRPr="00CC5738">
        <w:rPr>
          <w:rFonts w:cstheme="minorHAnsi"/>
        </w:rPr>
        <w:br/>
        <w:t>w Standardach;</w:t>
      </w:r>
    </w:p>
    <w:p w14:paraId="15E842C1" w14:textId="77777777" w:rsidR="002855C2" w:rsidRPr="00CC5738" w:rsidRDefault="002855C2" w:rsidP="00CC5738">
      <w:pPr>
        <w:pStyle w:val="Tekstpodstawowy1"/>
        <w:numPr>
          <w:ilvl w:val="0"/>
          <w:numId w:val="14"/>
        </w:numPr>
        <w:shd w:val="clear" w:color="auto" w:fill="auto"/>
        <w:spacing w:before="0" w:after="240" w:line="300" w:lineRule="auto"/>
        <w:ind w:left="567" w:right="23" w:hanging="283"/>
        <w:jc w:val="left"/>
        <w:rPr>
          <w:rFonts w:cstheme="minorHAnsi"/>
        </w:rPr>
      </w:pPr>
      <w:r w:rsidRPr="00CC5738">
        <w:rPr>
          <w:rFonts w:cstheme="minorHAnsi"/>
        </w:rPr>
        <w:t>poszerzania swojej wiedzy, umiejętności i innych kompetencji poprzez ciągły rozwój zawodowy.</w:t>
      </w:r>
    </w:p>
    <w:p w14:paraId="0FDB3413" w14:textId="77777777" w:rsidR="002855C2" w:rsidRPr="00CC5738" w:rsidRDefault="002855C2" w:rsidP="00CC5738">
      <w:pPr>
        <w:pStyle w:val="Akapitzlist"/>
        <w:spacing w:before="120" w:line="300" w:lineRule="auto"/>
        <w:ind w:left="0"/>
        <w:jc w:val="center"/>
        <w:rPr>
          <w:rFonts w:asciiTheme="minorHAnsi" w:hAnsiTheme="minorHAnsi" w:cstheme="minorHAnsi"/>
          <w:sz w:val="22"/>
          <w:szCs w:val="22"/>
        </w:rPr>
      </w:pPr>
      <w:r w:rsidRPr="00CC5738">
        <w:rPr>
          <w:rFonts w:asciiTheme="minorHAnsi" w:hAnsiTheme="minorHAnsi" w:cstheme="minorHAnsi"/>
          <w:b/>
          <w:sz w:val="22"/>
          <w:szCs w:val="22"/>
        </w:rPr>
        <w:lastRenderedPageBreak/>
        <w:t>§ 10</w:t>
      </w:r>
    </w:p>
    <w:p w14:paraId="67698009" w14:textId="77777777" w:rsidR="002855C2" w:rsidRPr="00CC5738" w:rsidRDefault="002855C2" w:rsidP="00CC5738">
      <w:pPr>
        <w:spacing w:after="240" w:line="300" w:lineRule="auto"/>
        <w:jc w:val="center"/>
        <w:rPr>
          <w:rFonts w:asciiTheme="minorHAnsi" w:hAnsiTheme="minorHAnsi" w:cstheme="minorHAnsi"/>
          <w:b/>
          <w:sz w:val="22"/>
          <w:szCs w:val="22"/>
          <w:u w:val="single"/>
        </w:rPr>
      </w:pPr>
      <w:r w:rsidRPr="00CC5738">
        <w:rPr>
          <w:rFonts w:asciiTheme="minorHAnsi" w:hAnsiTheme="minorHAnsi" w:cstheme="minorHAnsi"/>
          <w:b/>
          <w:sz w:val="22"/>
          <w:szCs w:val="22"/>
        </w:rPr>
        <w:t>Dokumentacja audytowa</w:t>
      </w:r>
    </w:p>
    <w:p w14:paraId="5561CFE1" w14:textId="77777777" w:rsidR="002855C2" w:rsidRPr="00CC5738" w:rsidRDefault="002855C2" w:rsidP="00CC5738">
      <w:pPr>
        <w:pStyle w:val="Tekstpodstawowy1"/>
        <w:numPr>
          <w:ilvl w:val="0"/>
          <w:numId w:val="15"/>
        </w:numPr>
        <w:shd w:val="clear" w:color="auto" w:fill="auto"/>
        <w:tabs>
          <w:tab w:val="clear" w:pos="720"/>
        </w:tabs>
        <w:spacing w:before="0" w:after="240" w:line="300" w:lineRule="auto"/>
        <w:ind w:left="284" w:right="23" w:hanging="284"/>
        <w:jc w:val="left"/>
        <w:rPr>
          <w:rFonts w:cstheme="minorHAnsi"/>
        </w:rPr>
      </w:pPr>
      <w:bookmarkStart w:id="4" w:name="bookmark7"/>
      <w:r w:rsidRPr="00CC5738">
        <w:rPr>
          <w:rFonts w:cstheme="minorHAnsi"/>
        </w:rPr>
        <w:t>Dokumentacja audytowa podlega kontroli dostępu wykonywanej przez Audytora Generalnego.</w:t>
      </w:r>
    </w:p>
    <w:bookmarkEnd w:id="4"/>
    <w:p w14:paraId="2470D92F" w14:textId="77777777" w:rsidR="002855C2" w:rsidRPr="00CC5738" w:rsidRDefault="002855C2" w:rsidP="00CC5738">
      <w:pPr>
        <w:pStyle w:val="Tekstpodstawowy1"/>
        <w:numPr>
          <w:ilvl w:val="0"/>
          <w:numId w:val="15"/>
        </w:numPr>
        <w:shd w:val="clear" w:color="auto" w:fill="auto"/>
        <w:tabs>
          <w:tab w:val="clear" w:pos="720"/>
        </w:tabs>
        <w:spacing w:before="0" w:after="240" w:line="300" w:lineRule="auto"/>
        <w:ind w:left="284" w:right="23" w:hanging="284"/>
        <w:jc w:val="left"/>
        <w:rPr>
          <w:rFonts w:cstheme="minorHAnsi"/>
        </w:rPr>
      </w:pPr>
      <w:r w:rsidRPr="00CC5738">
        <w:rPr>
          <w:rFonts w:cstheme="minorHAnsi"/>
        </w:rPr>
        <w:t>Szczegółowe zasady i tryb dostępu do dokumentacji audytu określają procedury wewnętrzne komórek audytu wewnętrznego.</w:t>
      </w:r>
    </w:p>
    <w:p w14:paraId="378FE903" w14:textId="77777777" w:rsidR="002855C2" w:rsidRPr="00CC5738" w:rsidRDefault="002855C2" w:rsidP="00CC5738">
      <w:pPr>
        <w:pStyle w:val="Tekstpodstawowy1"/>
        <w:shd w:val="clear" w:color="auto" w:fill="auto"/>
        <w:spacing w:before="0" w:line="300" w:lineRule="auto"/>
        <w:ind w:right="23" w:firstLine="0"/>
        <w:jc w:val="center"/>
        <w:rPr>
          <w:rFonts w:cstheme="minorHAnsi"/>
        </w:rPr>
      </w:pPr>
      <w:r w:rsidRPr="00CC5738">
        <w:rPr>
          <w:rFonts w:cstheme="minorHAnsi"/>
          <w:b/>
        </w:rPr>
        <w:t>§ 11</w:t>
      </w:r>
    </w:p>
    <w:p w14:paraId="26EADA41" w14:textId="77777777" w:rsidR="002855C2" w:rsidRPr="00CC5738" w:rsidRDefault="002855C2" w:rsidP="00CC5738">
      <w:pPr>
        <w:spacing w:after="240" w:line="300" w:lineRule="auto"/>
        <w:jc w:val="center"/>
        <w:rPr>
          <w:rFonts w:asciiTheme="minorHAnsi" w:hAnsiTheme="minorHAnsi" w:cstheme="minorHAnsi"/>
          <w:b/>
          <w:bCs/>
          <w:sz w:val="22"/>
          <w:szCs w:val="22"/>
        </w:rPr>
      </w:pPr>
      <w:r w:rsidRPr="00CC5738">
        <w:rPr>
          <w:rFonts w:asciiTheme="minorHAnsi" w:hAnsiTheme="minorHAnsi" w:cstheme="minorHAnsi"/>
          <w:b/>
          <w:bCs/>
          <w:sz w:val="22"/>
          <w:szCs w:val="22"/>
        </w:rPr>
        <w:t>Postanowienia końcowe</w:t>
      </w:r>
    </w:p>
    <w:p w14:paraId="1AC3B201" w14:textId="77777777" w:rsidR="002855C2" w:rsidRPr="00CC5738" w:rsidRDefault="002855C2" w:rsidP="00CC5738">
      <w:pPr>
        <w:pStyle w:val="Akapitzlist"/>
        <w:spacing w:line="300" w:lineRule="auto"/>
        <w:ind w:left="0"/>
        <w:rPr>
          <w:rFonts w:asciiTheme="minorHAnsi" w:hAnsiTheme="minorHAnsi" w:cstheme="minorHAnsi"/>
          <w:b/>
          <w:sz w:val="22"/>
          <w:szCs w:val="22"/>
        </w:rPr>
      </w:pPr>
      <w:r w:rsidRPr="00CC5738">
        <w:rPr>
          <w:rFonts w:asciiTheme="minorHAnsi" w:hAnsiTheme="minorHAnsi" w:cstheme="minorHAnsi"/>
          <w:sz w:val="22"/>
          <w:szCs w:val="22"/>
        </w:rPr>
        <w:t>Do spraw nieuregulowanych i określeń użytych w Karcie mają zastosowanie, w szczególności przepisy ustawy o finansach publicznych, rozporządzenia w sprawie audytu wewnętrznego oraz informacji o pracy i wynikach tego audytu, Standardy, Standardy kontroli zarządczej, jak również postanowienia wewnętrznych regulacji w jednostkach, odnoszące się do audytu wewnętrznego.</w:t>
      </w:r>
    </w:p>
    <w:sectPr w:rsidR="002855C2" w:rsidRPr="00CC5738" w:rsidSect="006B33A2">
      <w:footerReference w:type="default" r:id="rId11"/>
      <w:pgSz w:w="11906" w:h="16838"/>
      <w:pgMar w:top="1417" w:right="1417"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8F06C" w14:textId="77777777" w:rsidR="006B33A2" w:rsidRDefault="006B33A2" w:rsidP="00AC3DAE">
      <w:r>
        <w:separator/>
      </w:r>
    </w:p>
  </w:endnote>
  <w:endnote w:type="continuationSeparator" w:id="0">
    <w:p w14:paraId="457747DA" w14:textId="77777777" w:rsidR="006B33A2" w:rsidRDefault="006B33A2" w:rsidP="00AC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550186"/>
      <w:docPartObj>
        <w:docPartGallery w:val="Page Numbers (Bottom of Page)"/>
        <w:docPartUnique/>
      </w:docPartObj>
    </w:sdtPr>
    <w:sdtEndPr>
      <w:rPr>
        <w:rFonts w:asciiTheme="minorHAnsi" w:hAnsiTheme="minorHAnsi" w:cstheme="minorHAnsi"/>
        <w:noProof/>
        <w:sz w:val="22"/>
        <w:szCs w:val="22"/>
      </w:rPr>
    </w:sdtEndPr>
    <w:sdtContent>
      <w:p w14:paraId="15072F52" w14:textId="0C2D4905" w:rsidR="00AC3DAE" w:rsidRPr="00CC5738" w:rsidRDefault="00BC0008" w:rsidP="00CC5738">
        <w:pPr>
          <w:pStyle w:val="Stopka"/>
          <w:jc w:val="center"/>
          <w:rPr>
            <w:rFonts w:asciiTheme="minorHAnsi" w:hAnsiTheme="minorHAnsi" w:cstheme="minorHAnsi"/>
            <w:sz w:val="22"/>
            <w:szCs w:val="22"/>
          </w:rPr>
        </w:pPr>
        <w:r w:rsidRPr="00CC5738">
          <w:rPr>
            <w:rFonts w:asciiTheme="minorHAnsi" w:hAnsiTheme="minorHAnsi" w:cstheme="minorHAnsi"/>
            <w:sz w:val="22"/>
            <w:szCs w:val="22"/>
          </w:rPr>
          <w:fldChar w:fldCharType="begin"/>
        </w:r>
        <w:r w:rsidRPr="00CC5738">
          <w:rPr>
            <w:rFonts w:asciiTheme="minorHAnsi" w:hAnsiTheme="minorHAnsi" w:cstheme="minorHAnsi"/>
            <w:sz w:val="22"/>
            <w:szCs w:val="22"/>
          </w:rPr>
          <w:instrText xml:space="preserve"> PAGE   \* MERGEFORMAT </w:instrText>
        </w:r>
        <w:r w:rsidRPr="00CC5738">
          <w:rPr>
            <w:rFonts w:asciiTheme="minorHAnsi" w:hAnsiTheme="minorHAnsi" w:cstheme="minorHAnsi"/>
            <w:sz w:val="22"/>
            <w:szCs w:val="22"/>
          </w:rPr>
          <w:fldChar w:fldCharType="separate"/>
        </w:r>
        <w:r w:rsidR="006E7B2B">
          <w:rPr>
            <w:rFonts w:asciiTheme="minorHAnsi" w:hAnsiTheme="minorHAnsi" w:cstheme="minorHAnsi"/>
            <w:noProof/>
            <w:sz w:val="22"/>
            <w:szCs w:val="22"/>
          </w:rPr>
          <w:t>7</w:t>
        </w:r>
        <w:r w:rsidRPr="00CC5738">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C4E3" w14:textId="77777777" w:rsidR="006B33A2" w:rsidRDefault="006B33A2" w:rsidP="00AC3DAE">
      <w:r>
        <w:separator/>
      </w:r>
    </w:p>
  </w:footnote>
  <w:footnote w:type="continuationSeparator" w:id="0">
    <w:p w14:paraId="46721755" w14:textId="77777777" w:rsidR="006B33A2" w:rsidRDefault="006B33A2" w:rsidP="00AC3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FDD"/>
    <w:multiLevelType w:val="hybridMultilevel"/>
    <w:tmpl w:val="2C8A0E9A"/>
    <w:lvl w:ilvl="0" w:tplc="15A818F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 w15:restartNumberingAfterBreak="0">
    <w:nsid w:val="0309263B"/>
    <w:multiLevelType w:val="hybridMultilevel"/>
    <w:tmpl w:val="9EA00066"/>
    <w:lvl w:ilvl="0" w:tplc="A97A599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5E49B8"/>
    <w:multiLevelType w:val="hybridMultilevel"/>
    <w:tmpl w:val="E07E05C6"/>
    <w:lvl w:ilvl="0" w:tplc="15A818F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15:restartNumberingAfterBreak="0">
    <w:nsid w:val="09635243"/>
    <w:multiLevelType w:val="hybridMultilevel"/>
    <w:tmpl w:val="2C8A0E9A"/>
    <w:lvl w:ilvl="0" w:tplc="15A818F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 w15:restartNumberingAfterBreak="0">
    <w:nsid w:val="0A2B31D4"/>
    <w:multiLevelType w:val="hybridMultilevel"/>
    <w:tmpl w:val="435EC9B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DE65372"/>
    <w:multiLevelType w:val="hybridMultilevel"/>
    <w:tmpl w:val="07B27AAE"/>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6BD1708"/>
    <w:multiLevelType w:val="hybridMultilevel"/>
    <w:tmpl w:val="A6DCAEF2"/>
    <w:lvl w:ilvl="0" w:tplc="B1A8313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446845"/>
    <w:multiLevelType w:val="hybridMultilevel"/>
    <w:tmpl w:val="F02C81C8"/>
    <w:lvl w:ilvl="0" w:tplc="6B7E2B12">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F8577CF"/>
    <w:multiLevelType w:val="hybridMultilevel"/>
    <w:tmpl w:val="1FEAAC70"/>
    <w:lvl w:ilvl="0" w:tplc="04150011">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700003"/>
    <w:multiLevelType w:val="hybridMultilevel"/>
    <w:tmpl w:val="FFE212D0"/>
    <w:lvl w:ilvl="0" w:tplc="36D886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C67C8A"/>
    <w:multiLevelType w:val="hybridMultilevel"/>
    <w:tmpl w:val="63C87566"/>
    <w:lvl w:ilvl="0" w:tplc="0415000F">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CA3AD8"/>
    <w:multiLevelType w:val="hybridMultilevel"/>
    <w:tmpl w:val="C10EBC06"/>
    <w:lvl w:ilvl="0" w:tplc="F09ACB2A">
      <w:start w:val="1"/>
      <w:numFmt w:val="decimal"/>
      <w:lvlText w:val="%1)"/>
      <w:lvlJc w:val="left"/>
      <w:pPr>
        <w:tabs>
          <w:tab w:val="num" w:pos="540"/>
        </w:tabs>
        <w:ind w:left="540" w:hanging="360"/>
      </w:pPr>
      <w:rPr>
        <w:rFonts w:cs="Times New Roman"/>
        <w:b w:val="0"/>
        <w:strike w:val="0"/>
        <w:dstrike w:val="0"/>
        <w:color w:val="00000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32EF416C"/>
    <w:multiLevelType w:val="hybridMultilevel"/>
    <w:tmpl w:val="23CA6644"/>
    <w:lvl w:ilvl="0" w:tplc="04150011">
      <w:start w:val="1"/>
      <w:numFmt w:val="decimal"/>
      <w:lvlText w:val="%1)"/>
      <w:lvlJc w:val="left"/>
      <w:pPr>
        <w:ind w:left="1353"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EA2D98"/>
    <w:multiLevelType w:val="hybridMultilevel"/>
    <w:tmpl w:val="9814CAC4"/>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4430B87"/>
    <w:multiLevelType w:val="hybridMultilevel"/>
    <w:tmpl w:val="D102E9C6"/>
    <w:lvl w:ilvl="0" w:tplc="04150011">
      <w:start w:val="1"/>
      <w:numFmt w:val="decimal"/>
      <w:lvlText w:val="%1)"/>
      <w:lvlJc w:val="left"/>
      <w:pPr>
        <w:ind w:left="1212" w:hanging="360"/>
      </w:pPr>
      <w:rPr>
        <w:rFonts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15:restartNumberingAfterBreak="0">
    <w:nsid w:val="46601BEC"/>
    <w:multiLevelType w:val="hybridMultilevel"/>
    <w:tmpl w:val="2EDAB7C4"/>
    <w:lvl w:ilvl="0" w:tplc="8010852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51432BAE"/>
    <w:multiLevelType w:val="hybridMultilevel"/>
    <w:tmpl w:val="2C8A0E9A"/>
    <w:lvl w:ilvl="0" w:tplc="15A818F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54ED466C"/>
    <w:multiLevelType w:val="hybridMultilevel"/>
    <w:tmpl w:val="E422B0C8"/>
    <w:lvl w:ilvl="0" w:tplc="99CEEFEE">
      <w:start w:val="1"/>
      <w:numFmt w:val="decimal"/>
      <w:lvlText w:val="%1)"/>
      <w:lvlJc w:val="left"/>
      <w:pPr>
        <w:ind w:left="70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6085E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27D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7C3C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459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47F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637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ACA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EA5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32319D"/>
    <w:multiLevelType w:val="hybridMultilevel"/>
    <w:tmpl w:val="66AC6A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926BE9"/>
    <w:multiLevelType w:val="hybridMultilevel"/>
    <w:tmpl w:val="9EA00066"/>
    <w:lvl w:ilvl="0" w:tplc="A97A599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954994"/>
    <w:multiLevelType w:val="hybridMultilevel"/>
    <w:tmpl w:val="5A98DE78"/>
    <w:lvl w:ilvl="0" w:tplc="47E0C8C0">
      <w:start w:val="1"/>
      <w:numFmt w:val="decimal"/>
      <w:lvlText w:val="%1."/>
      <w:lvlJc w:val="left"/>
      <w:pPr>
        <w:tabs>
          <w:tab w:val="num" w:pos="720"/>
        </w:tabs>
        <w:ind w:left="720" w:hanging="360"/>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1636BD"/>
    <w:multiLevelType w:val="hybridMultilevel"/>
    <w:tmpl w:val="3F7CE4BC"/>
    <w:lvl w:ilvl="0" w:tplc="15A818F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15:restartNumberingAfterBreak="0">
    <w:nsid w:val="62AD5365"/>
    <w:multiLevelType w:val="hybridMultilevel"/>
    <w:tmpl w:val="391AF73E"/>
    <w:lvl w:ilvl="0" w:tplc="0415000F">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E74459"/>
    <w:multiLevelType w:val="hybridMultilevel"/>
    <w:tmpl w:val="96ACC0F8"/>
    <w:lvl w:ilvl="0" w:tplc="A5FC6642">
      <w:start w:val="1"/>
      <w:numFmt w:val="decimal"/>
      <w:lvlText w:val="%1)"/>
      <w:lvlJc w:val="left"/>
      <w:pPr>
        <w:ind w:left="70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C08E3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2F4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B6F5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F016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64F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C3B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483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CB6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151FB4"/>
    <w:multiLevelType w:val="hybridMultilevel"/>
    <w:tmpl w:val="E796FA3E"/>
    <w:lvl w:ilvl="0" w:tplc="9F96CF8A">
      <w:start w:val="1"/>
      <w:numFmt w:val="decimal"/>
      <w:lvlText w:val="%1."/>
      <w:lvlJc w:val="left"/>
      <w:pPr>
        <w:tabs>
          <w:tab w:val="num" w:pos="720"/>
        </w:tabs>
        <w:ind w:left="720" w:hanging="360"/>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
  </w:num>
  <w:num w:numId="3">
    <w:abstractNumId w:val="15"/>
  </w:num>
  <w:num w:numId="4">
    <w:abstractNumId w:val="19"/>
  </w:num>
  <w:num w:numId="5">
    <w:abstractNumId w:val="4"/>
  </w:num>
  <w:num w:numId="6">
    <w:abstractNumId w:val="9"/>
  </w:num>
  <w:num w:numId="7">
    <w:abstractNumId w:val="6"/>
  </w:num>
  <w:num w:numId="8">
    <w:abstractNumId w:val="18"/>
  </w:num>
  <w:num w:numId="9">
    <w:abstractNumId w:val="3"/>
  </w:num>
  <w:num w:numId="10">
    <w:abstractNumId w:val="21"/>
  </w:num>
  <w:num w:numId="11">
    <w:abstractNumId w:val="2"/>
  </w:num>
  <w:num w:numId="12">
    <w:abstractNumId w:val="24"/>
  </w:num>
  <w:num w:numId="13">
    <w:abstractNumId w:val="0"/>
  </w:num>
  <w:num w:numId="14">
    <w:abstractNumId w:val="16"/>
  </w:num>
  <w:num w:numId="15">
    <w:abstractNumId w:val="20"/>
  </w:num>
  <w:num w:numId="16">
    <w:abstractNumId w:val="13"/>
  </w:num>
  <w:num w:numId="17">
    <w:abstractNumId w:val="7"/>
  </w:num>
  <w:num w:numId="18">
    <w:abstractNumId w:val="14"/>
  </w:num>
  <w:num w:numId="19">
    <w:abstractNumId w:val="22"/>
  </w:num>
  <w:num w:numId="20">
    <w:abstractNumId w:val="12"/>
  </w:num>
  <w:num w:numId="21">
    <w:abstractNumId w:val="17"/>
  </w:num>
  <w:num w:numId="22">
    <w:abstractNumId w:val="23"/>
  </w:num>
  <w:num w:numId="23">
    <w:abstractNumId w:val="8"/>
  </w:num>
  <w:num w:numId="24">
    <w:abstractNumId w:val="5"/>
  </w:num>
  <w:num w:numId="2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19"/>
    <w:rsid w:val="000016FD"/>
    <w:rsid w:val="000259BD"/>
    <w:rsid w:val="00025C03"/>
    <w:rsid w:val="000260DD"/>
    <w:rsid w:val="00041F73"/>
    <w:rsid w:val="00066DD4"/>
    <w:rsid w:val="00067117"/>
    <w:rsid w:val="000924EE"/>
    <w:rsid w:val="00096690"/>
    <w:rsid w:val="000A6B71"/>
    <w:rsid w:val="000B376A"/>
    <w:rsid w:val="000C023E"/>
    <w:rsid w:val="000F246B"/>
    <w:rsid w:val="00112E2A"/>
    <w:rsid w:val="00112ED1"/>
    <w:rsid w:val="001136F3"/>
    <w:rsid w:val="00125172"/>
    <w:rsid w:val="001479BF"/>
    <w:rsid w:val="00153DA4"/>
    <w:rsid w:val="00166564"/>
    <w:rsid w:val="00166F4D"/>
    <w:rsid w:val="00177C46"/>
    <w:rsid w:val="00180C9D"/>
    <w:rsid w:val="001916AA"/>
    <w:rsid w:val="001D7661"/>
    <w:rsid w:val="001F72AE"/>
    <w:rsid w:val="00200F72"/>
    <w:rsid w:val="00207720"/>
    <w:rsid w:val="00211F80"/>
    <w:rsid w:val="0021208A"/>
    <w:rsid w:val="002148AA"/>
    <w:rsid w:val="00222A83"/>
    <w:rsid w:val="002277FC"/>
    <w:rsid w:val="002744DD"/>
    <w:rsid w:val="00281006"/>
    <w:rsid w:val="002855C2"/>
    <w:rsid w:val="00286A08"/>
    <w:rsid w:val="002A2062"/>
    <w:rsid w:val="002A4453"/>
    <w:rsid w:val="002A5279"/>
    <w:rsid w:val="002C36DF"/>
    <w:rsid w:val="002D04A7"/>
    <w:rsid w:val="002E7834"/>
    <w:rsid w:val="002F0D14"/>
    <w:rsid w:val="0031010A"/>
    <w:rsid w:val="00316508"/>
    <w:rsid w:val="0032556A"/>
    <w:rsid w:val="00333F97"/>
    <w:rsid w:val="00335C60"/>
    <w:rsid w:val="0035366A"/>
    <w:rsid w:val="00353CA6"/>
    <w:rsid w:val="00353FC9"/>
    <w:rsid w:val="00361DB8"/>
    <w:rsid w:val="00373FDF"/>
    <w:rsid w:val="003753DE"/>
    <w:rsid w:val="00386566"/>
    <w:rsid w:val="0039569F"/>
    <w:rsid w:val="003C4D5B"/>
    <w:rsid w:val="003E6943"/>
    <w:rsid w:val="003E6CDC"/>
    <w:rsid w:val="00406756"/>
    <w:rsid w:val="0041219C"/>
    <w:rsid w:val="00441136"/>
    <w:rsid w:val="00444D59"/>
    <w:rsid w:val="004603D3"/>
    <w:rsid w:val="00463EA4"/>
    <w:rsid w:val="0047591F"/>
    <w:rsid w:val="0048038E"/>
    <w:rsid w:val="00491B00"/>
    <w:rsid w:val="004A2482"/>
    <w:rsid w:val="004A3823"/>
    <w:rsid w:val="004A616E"/>
    <w:rsid w:val="004B4DD8"/>
    <w:rsid w:val="004F27BB"/>
    <w:rsid w:val="00554C72"/>
    <w:rsid w:val="00563C94"/>
    <w:rsid w:val="00575C1B"/>
    <w:rsid w:val="00586B1E"/>
    <w:rsid w:val="005A3A85"/>
    <w:rsid w:val="00630212"/>
    <w:rsid w:val="00645561"/>
    <w:rsid w:val="0068554D"/>
    <w:rsid w:val="00695024"/>
    <w:rsid w:val="006A7397"/>
    <w:rsid w:val="006B33A2"/>
    <w:rsid w:val="006E772F"/>
    <w:rsid w:val="006E7B2B"/>
    <w:rsid w:val="00727DDE"/>
    <w:rsid w:val="0073714C"/>
    <w:rsid w:val="007448C0"/>
    <w:rsid w:val="00757E53"/>
    <w:rsid w:val="0077241E"/>
    <w:rsid w:val="007832A5"/>
    <w:rsid w:val="00792196"/>
    <w:rsid w:val="007A70C4"/>
    <w:rsid w:val="007B59E9"/>
    <w:rsid w:val="007C06CB"/>
    <w:rsid w:val="007C7B69"/>
    <w:rsid w:val="007E127C"/>
    <w:rsid w:val="00803D9B"/>
    <w:rsid w:val="00806CC8"/>
    <w:rsid w:val="0081224F"/>
    <w:rsid w:val="00812393"/>
    <w:rsid w:val="00814959"/>
    <w:rsid w:val="0083015A"/>
    <w:rsid w:val="00830C32"/>
    <w:rsid w:val="00833F11"/>
    <w:rsid w:val="0085079D"/>
    <w:rsid w:val="00850809"/>
    <w:rsid w:val="00851931"/>
    <w:rsid w:val="00857B3C"/>
    <w:rsid w:val="00875417"/>
    <w:rsid w:val="008764F2"/>
    <w:rsid w:val="00894B8C"/>
    <w:rsid w:val="008A1C4B"/>
    <w:rsid w:val="008B02CE"/>
    <w:rsid w:val="008B6AE2"/>
    <w:rsid w:val="008D3E22"/>
    <w:rsid w:val="008E0876"/>
    <w:rsid w:val="008E6B7B"/>
    <w:rsid w:val="008F7FB4"/>
    <w:rsid w:val="00900C58"/>
    <w:rsid w:val="00917378"/>
    <w:rsid w:val="00930F25"/>
    <w:rsid w:val="00940E28"/>
    <w:rsid w:val="0094598D"/>
    <w:rsid w:val="009603E5"/>
    <w:rsid w:val="0097686B"/>
    <w:rsid w:val="0099613F"/>
    <w:rsid w:val="009A382A"/>
    <w:rsid w:val="009B1F9D"/>
    <w:rsid w:val="009C0E67"/>
    <w:rsid w:val="009E54F9"/>
    <w:rsid w:val="009E6336"/>
    <w:rsid w:val="00A0117A"/>
    <w:rsid w:val="00A01931"/>
    <w:rsid w:val="00A10A8C"/>
    <w:rsid w:val="00A32F54"/>
    <w:rsid w:val="00A33C48"/>
    <w:rsid w:val="00A45EEA"/>
    <w:rsid w:val="00A46D62"/>
    <w:rsid w:val="00A53348"/>
    <w:rsid w:val="00A57AC0"/>
    <w:rsid w:val="00A74995"/>
    <w:rsid w:val="00A77CFD"/>
    <w:rsid w:val="00AA10C8"/>
    <w:rsid w:val="00AA5C60"/>
    <w:rsid w:val="00AC3DAE"/>
    <w:rsid w:val="00AC7272"/>
    <w:rsid w:val="00AD2338"/>
    <w:rsid w:val="00AD4D14"/>
    <w:rsid w:val="00AD70C1"/>
    <w:rsid w:val="00AE2D4E"/>
    <w:rsid w:val="00AF42A5"/>
    <w:rsid w:val="00B0181D"/>
    <w:rsid w:val="00B01EFE"/>
    <w:rsid w:val="00B152FF"/>
    <w:rsid w:val="00B25964"/>
    <w:rsid w:val="00B263DF"/>
    <w:rsid w:val="00B306B5"/>
    <w:rsid w:val="00B3523F"/>
    <w:rsid w:val="00B83F47"/>
    <w:rsid w:val="00BA5DCD"/>
    <w:rsid w:val="00BB5796"/>
    <w:rsid w:val="00BC0008"/>
    <w:rsid w:val="00BD26F0"/>
    <w:rsid w:val="00BD6E38"/>
    <w:rsid w:val="00BE3A9B"/>
    <w:rsid w:val="00BF5E8B"/>
    <w:rsid w:val="00C06886"/>
    <w:rsid w:val="00C219E1"/>
    <w:rsid w:val="00C226B3"/>
    <w:rsid w:val="00C3110F"/>
    <w:rsid w:val="00C36045"/>
    <w:rsid w:val="00C4640C"/>
    <w:rsid w:val="00C628BD"/>
    <w:rsid w:val="00C65F6C"/>
    <w:rsid w:val="00C81E45"/>
    <w:rsid w:val="00C82734"/>
    <w:rsid w:val="00C928CC"/>
    <w:rsid w:val="00CA0778"/>
    <w:rsid w:val="00CC22FE"/>
    <w:rsid w:val="00CC5738"/>
    <w:rsid w:val="00CC5ECC"/>
    <w:rsid w:val="00CE3607"/>
    <w:rsid w:val="00D01C4E"/>
    <w:rsid w:val="00D03ACB"/>
    <w:rsid w:val="00D05E9B"/>
    <w:rsid w:val="00D420A0"/>
    <w:rsid w:val="00D711A3"/>
    <w:rsid w:val="00DB3FDE"/>
    <w:rsid w:val="00DB40FD"/>
    <w:rsid w:val="00DD1D5B"/>
    <w:rsid w:val="00DE50D3"/>
    <w:rsid w:val="00DE5849"/>
    <w:rsid w:val="00E25F2D"/>
    <w:rsid w:val="00E27F10"/>
    <w:rsid w:val="00E31821"/>
    <w:rsid w:val="00E46CF5"/>
    <w:rsid w:val="00E478AE"/>
    <w:rsid w:val="00E72827"/>
    <w:rsid w:val="00E76693"/>
    <w:rsid w:val="00E8718F"/>
    <w:rsid w:val="00EC3E0F"/>
    <w:rsid w:val="00EC7983"/>
    <w:rsid w:val="00EF5552"/>
    <w:rsid w:val="00F00819"/>
    <w:rsid w:val="00F21A37"/>
    <w:rsid w:val="00F252A0"/>
    <w:rsid w:val="00F37D82"/>
    <w:rsid w:val="00F43368"/>
    <w:rsid w:val="00F45C85"/>
    <w:rsid w:val="00F5385A"/>
    <w:rsid w:val="00F735A1"/>
    <w:rsid w:val="00F757C3"/>
    <w:rsid w:val="00F837C1"/>
    <w:rsid w:val="00F97C23"/>
    <w:rsid w:val="00FB32FB"/>
    <w:rsid w:val="00FB5FB2"/>
    <w:rsid w:val="00FB6943"/>
    <w:rsid w:val="00FB7DEF"/>
    <w:rsid w:val="00FC5EA0"/>
    <w:rsid w:val="00FC6735"/>
    <w:rsid w:val="00FD0062"/>
    <w:rsid w:val="00FD7714"/>
    <w:rsid w:val="00FE6A1E"/>
    <w:rsid w:val="00FF2D6C"/>
    <w:rsid w:val="00FF5763"/>
    <w:rsid w:val="00FF63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72EB8"/>
  <w15:chartTrackingRefBased/>
  <w15:docId w15:val="{B53B2465-2B58-4496-9286-6A7E8F60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70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03D9B"/>
    <w:pPr>
      <w:keepNext/>
      <w:keepLines/>
      <w:widowControl w:val="0"/>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9"/>
    <w:qFormat/>
    <w:rsid w:val="00B83F47"/>
    <w:pPr>
      <w:widowControl w:val="0"/>
      <w:autoSpaceDE w:val="0"/>
      <w:autoSpaceDN w:val="0"/>
      <w:spacing w:before="120" w:after="60"/>
      <w:outlineLvl w:val="2"/>
    </w:pPr>
    <w:rPr>
      <w:b/>
      <w:bCs/>
      <w: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00819"/>
    <w:pPr>
      <w:widowControl w:val="0"/>
      <w:ind w:left="720"/>
      <w:contextualSpacing/>
    </w:pPr>
    <w:rPr>
      <w:rFonts w:ascii="Courier New" w:eastAsia="Courier New" w:hAnsi="Courier New" w:cs="Courier New"/>
      <w:color w:val="000000"/>
    </w:rPr>
  </w:style>
  <w:style w:type="character" w:customStyle="1" w:styleId="Nagwek3Znak">
    <w:name w:val="Nagłówek 3 Znak"/>
    <w:basedOn w:val="Domylnaczcionkaakapitu"/>
    <w:link w:val="Nagwek3"/>
    <w:uiPriority w:val="99"/>
    <w:rsid w:val="00B83F47"/>
    <w:rPr>
      <w:rFonts w:ascii="Times New Roman" w:eastAsia="Times New Roman" w:hAnsi="Times New Roman" w:cs="Times New Roman"/>
      <w:b/>
      <w:bCs/>
      <w:shadow/>
      <w:sz w:val="24"/>
      <w:szCs w:val="24"/>
      <w:lang w:eastAsia="pl-PL"/>
    </w:rPr>
  </w:style>
  <w:style w:type="paragraph" w:styleId="Tekstpodstawowy">
    <w:name w:val="Body Text"/>
    <w:basedOn w:val="Normalny"/>
    <w:link w:val="TekstpodstawowyZnak"/>
    <w:uiPriority w:val="99"/>
    <w:rsid w:val="00B83F47"/>
    <w:pPr>
      <w:autoSpaceDE w:val="0"/>
      <w:autoSpaceDN w:val="0"/>
      <w:spacing w:before="120"/>
      <w:jc w:val="both"/>
    </w:pPr>
    <w:rPr>
      <w:sz w:val="22"/>
      <w:szCs w:val="22"/>
    </w:rPr>
  </w:style>
  <w:style w:type="character" w:customStyle="1" w:styleId="TekstpodstawowyZnak">
    <w:name w:val="Tekst podstawowy Znak"/>
    <w:basedOn w:val="Domylnaczcionkaakapitu"/>
    <w:link w:val="Tekstpodstawowy"/>
    <w:uiPriority w:val="99"/>
    <w:rsid w:val="00B83F47"/>
    <w:rPr>
      <w:rFonts w:ascii="Times New Roman" w:eastAsia="Times New Roman" w:hAnsi="Times New Roman" w:cs="Times New Roman"/>
      <w:lang w:eastAsia="pl-PL"/>
    </w:rPr>
  </w:style>
  <w:style w:type="character" w:customStyle="1" w:styleId="Bodytext">
    <w:name w:val="Body text_"/>
    <w:basedOn w:val="Domylnaczcionkaakapitu"/>
    <w:link w:val="Tekstpodstawowy1"/>
    <w:rsid w:val="00D05E9B"/>
    <w:rPr>
      <w:shd w:val="clear" w:color="auto" w:fill="FFFFFF"/>
    </w:rPr>
  </w:style>
  <w:style w:type="paragraph" w:customStyle="1" w:styleId="Tekstpodstawowy1">
    <w:name w:val="Tekst podstawowy1"/>
    <w:basedOn w:val="Normalny"/>
    <w:link w:val="Bodytext"/>
    <w:rsid w:val="00D05E9B"/>
    <w:pPr>
      <w:widowControl w:val="0"/>
      <w:shd w:val="clear" w:color="auto" w:fill="FFFFFF"/>
      <w:spacing w:before="9300" w:line="278" w:lineRule="exact"/>
      <w:ind w:hanging="360"/>
      <w:jc w:val="both"/>
    </w:pPr>
    <w:rPr>
      <w:rFonts w:asciiTheme="minorHAnsi" w:eastAsiaTheme="minorHAnsi" w:hAnsiTheme="minorHAnsi" w:cstheme="minorBidi"/>
      <w:sz w:val="22"/>
      <w:szCs w:val="22"/>
      <w:lang w:eastAsia="en-US"/>
    </w:rPr>
  </w:style>
  <w:style w:type="character" w:customStyle="1" w:styleId="Heading2">
    <w:name w:val="Heading #2_"/>
    <w:basedOn w:val="Domylnaczcionkaakapitu"/>
    <w:link w:val="Heading20"/>
    <w:rsid w:val="00A10A8C"/>
    <w:rPr>
      <w:rFonts w:ascii="Times New Roman" w:eastAsia="Times New Roman" w:hAnsi="Times New Roman" w:cs="Times New Roman"/>
      <w:b/>
      <w:bCs/>
      <w:sz w:val="27"/>
      <w:szCs w:val="27"/>
      <w:shd w:val="clear" w:color="auto" w:fill="FFFFFF"/>
    </w:rPr>
  </w:style>
  <w:style w:type="paragraph" w:customStyle="1" w:styleId="Heading20">
    <w:name w:val="Heading #2"/>
    <w:basedOn w:val="Normalny"/>
    <w:link w:val="Heading2"/>
    <w:rsid w:val="00A10A8C"/>
    <w:pPr>
      <w:widowControl w:val="0"/>
      <w:shd w:val="clear" w:color="auto" w:fill="FFFFFF"/>
      <w:spacing w:before="180" w:after="180" w:line="0" w:lineRule="atLeast"/>
      <w:jc w:val="both"/>
      <w:outlineLvl w:val="1"/>
    </w:pPr>
    <w:rPr>
      <w:b/>
      <w:bCs/>
      <w:sz w:val="27"/>
      <w:szCs w:val="27"/>
      <w:lang w:eastAsia="en-US"/>
    </w:rPr>
  </w:style>
  <w:style w:type="character" w:customStyle="1" w:styleId="Bodytext2">
    <w:name w:val="Body text (2)_"/>
    <w:basedOn w:val="Domylnaczcionkaakapitu"/>
    <w:link w:val="Bodytext20"/>
    <w:rsid w:val="004A616E"/>
    <w:rPr>
      <w:rFonts w:ascii="Arial" w:eastAsia="Arial" w:hAnsi="Arial" w:cs="Arial"/>
      <w:b/>
      <w:bCs/>
      <w:shd w:val="clear" w:color="auto" w:fill="FFFFFF"/>
    </w:rPr>
  </w:style>
  <w:style w:type="paragraph" w:customStyle="1" w:styleId="Bodytext20">
    <w:name w:val="Body text (2)"/>
    <w:basedOn w:val="Normalny"/>
    <w:link w:val="Bodytext2"/>
    <w:rsid w:val="004A616E"/>
    <w:pPr>
      <w:widowControl w:val="0"/>
      <w:shd w:val="clear" w:color="auto" w:fill="FFFFFF"/>
      <w:spacing w:before="180" w:after="60" w:line="0" w:lineRule="atLeast"/>
    </w:pPr>
    <w:rPr>
      <w:rFonts w:ascii="Arial" w:eastAsia="Arial" w:hAnsi="Arial" w:cs="Arial"/>
      <w:b/>
      <w:bCs/>
      <w:sz w:val="22"/>
      <w:szCs w:val="22"/>
      <w:lang w:eastAsia="en-US"/>
    </w:rPr>
  </w:style>
  <w:style w:type="paragraph" w:styleId="Nagwek">
    <w:name w:val="header"/>
    <w:basedOn w:val="Normalny"/>
    <w:link w:val="NagwekZnak"/>
    <w:uiPriority w:val="99"/>
    <w:unhideWhenUsed/>
    <w:rsid w:val="00AC3DAE"/>
    <w:pPr>
      <w:widowControl w:val="0"/>
      <w:tabs>
        <w:tab w:val="center" w:pos="4536"/>
        <w:tab w:val="right" w:pos="9072"/>
      </w:tabs>
    </w:pPr>
    <w:rPr>
      <w:rFonts w:ascii="Courier New" w:eastAsia="Courier New" w:hAnsi="Courier New" w:cs="Courier New"/>
      <w:color w:val="000000"/>
    </w:rPr>
  </w:style>
  <w:style w:type="character" w:customStyle="1" w:styleId="NagwekZnak">
    <w:name w:val="Nagłówek Znak"/>
    <w:basedOn w:val="Domylnaczcionkaakapitu"/>
    <w:link w:val="Nagwek"/>
    <w:uiPriority w:val="99"/>
    <w:rsid w:val="00AC3DAE"/>
    <w:rPr>
      <w:rFonts w:ascii="Courier New" w:eastAsia="Courier New" w:hAnsi="Courier New" w:cs="Courier New"/>
      <w:color w:val="000000"/>
      <w:sz w:val="24"/>
      <w:szCs w:val="24"/>
      <w:lang w:eastAsia="pl-PL"/>
    </w:rPr>
  </w:style>
  <w:style w:type="paragraph" w:styleId="Stopka">
    <w:name w:val="footer"/>
    <w:basedOn w:val="Normalny"/>
    <w:link w:val="StopkaZnak"/>
    <w:uiPriority w:val="99"/>
    <w:unhideWhenUsed/>
    <w:rsid w:val="00AC3DAE"/>
    <w:pPr>
      <w:widowControl w:val="0"/>
      <w:tabs>
        <w:tab w:val="center" w:pos="4536"/>
        <w:tab w:val="right" w:pos="9072"/>
      </w:tabs>
    </w:pPr>
    <w:rPr>
      <w:rFonts w:ascii="Courier New" w:eastAsia="Courier New" w:hAnsi="Courier New" w:cs="Courier New"/>
      <w:color w:val="000000"/>
    </w:rPr>
  </w:style>
  <w:style w:type="character" w:customStyle="1" w:styleId="StopkaZnak">
    <w:name w:val="Stopka Znak"/>
    <w:basedOn w:val="Domylnaczcionkaakapitu"/>
    <w:link w:val="Stopka"/>
    <w:uiPriority w:val="99"/>
    <w:rsid w:val="00AC3DAE"/>
    <w:rPr>
      <w:rFonts w:ascii="Courier New" w:eastAsia="Courier New" w:hAnsi="Courier New" w:cs="Courier New"/>
      <w:color w:val="000000"/>
      <w:sz w:val="24"/>
      <w:szCs w:val="24"/>
      <w:lang w:eastAsia="pl-PL"/>
    </w:rPr>
  </w:style>
  <w:style w:type="paragraph" w:styleId="Tekstdymka">
    <w:name w:val="Balloon Text"/>
    <w:basedOn w:val="Normalny"/>
    <w:link w:val="TekstdymkaZnak"/>
    <w:uiPriority w:val="99"/>
    <w:semiHidden/>
    <w:unhideWhenUsed/>
    <w:rsid w:val="00FF5763"/>
    <w:pPr>
      <w:widowControl w:val="0"/>
    </w:pPr>
    <w:rPr>
      <w:rFonts w:ascii="Segoe UI" w:eastAsia="Courier New" w:hAnsi="Segoe UI" w:cs="Segoe UI"/>
      <w:color w:val="000000"/>
      <w:sz w:val="18"/>
      <w:szCs w:val="18"/>
    </w:rPr>
  </w:style>
  <w:style w:type="character" w:customStyle="1" w:styleId="TekstdymkaZnak">
    <w:name w:val="Tekst dymka Znak"/>
    <w:basedOn w:val="Domylnaczcionkaakapitu"/>
    <w:link w:val="Tekstdymka"/>
    <w:uiPriority w:val="99"/>
    <w:semiHidden/>
    <w:rsid w:val="00FF5763"/>
    <w:rPr>
      <w:rFonts w:ascii="Segoe UI" w:eastAsia="Courier New" w:hAnsi="Segoe UI" w:cs="Segoe UI"/>
      <w:color w:val="000000"/>
      <w:sz w:val="18"/>
      <w:szCs w:val="18"/>
      <w:lang w:eastAsia="pl-PL"/>
    </w:rPr>
  </w:style>
  <w:style w:type="character" w:styleId="Odwoanieprzypisudolnego">
    <w:name w:val="footnote reference"/>
    <w:basedOn w:val="Domylnaczcionkaakapitu"/>
    <w:semiHidden/>
    <w:rsid w:val="00D01C4E"/>
    <w:rPr>
      <w:rFonts w:cs="Times New Roman"/>
      <w:vertAlign w:val="superscript"/>
    </w:rPr>
  </w:style>
  <w:style w:type="paragraph" w:styleId="Tekstprzypisudolnego">
    <w:name w:val="footnote text"/>
    <w:basedOn w:val="Normalny"/>
    <w:link w:val="TekstprzypisudolnegoZnak"/>
    <w:semiHidden/>
    <w:rsid w:val="00D01C4E"/>
    <w:rPr>
      <w:rFonts w:ascii="Arial" w:hAnsi="Arial" w:cs="Arial"/>
      <w:b/>
      <w:sz w:val="20"/>
      <w:szCs w:val="20"/>
    </w:rPr>
  </w:style>
  <w:style w:type="character" w:customStyle="1" w:styleId="TekstprzypisudolnegoZnak">
    <w:name w:val="Tekst przypisu dolnego Znak"/>
    <w:basedOn w:val="Domylnaczcionkaakapitu"/>
    <w:link w:val="Tekstprzypisudolnego"/>
    <w:semiHidden/>
    <w:rsid w:val="00D01C4E"/>
    <w:rPr>
      <w:rFonts w:ascii="Arial" w:eastAsia="Times New Roman" w:hAnsi="Arial" w:cs="Arial"/>
      <w:b/>
      <w:sz w:val="20"/>
      <w:szCs w:val="20"/>
      <w:lang w:eastAsia="pl-PL"/>
    </w:rPr>
  </w:style>
  <w:style w:type="character" w:customStyle="1" w:styleId="Nagwek1Znak">
    <w:name w:val="Nagłówek 1 Znak"/>
    <w:basedOn w:val="Domylnaczcionkaakapitu"/>
    <w:link w:val="Nagwek1"/>
    <w:uiPriority w:val="9"/>
    <w:rsid w:val="00803D9B"/>
    <w:rPr>
      <w:rFonts w:asciiTheme="majorHAnsi" w:eastAsiaTheme="majorEastAsia" w:hAnsiTheme="majorHAnsi" w:cstheme="majorBidi"/>
      <w:color w:val="2E74B5" w:themeColor="accent1" w:themeShade="BF"/>
      <w:sz w:val="32"/>
      <w:szCs w:val="32"/>
      <w:lang w:eastAsia="pl-PL"/>
    </w:rPr>
  </w:style>
  <w:style w:type="character" w:styleId="Odwoaniedokomentarza">
    <w:name w:val="annotation reference"/>
    <w:basedOn w:val="Domylnaczcionkaakapitu"/>
    <w:uiPriority w:val="99"/>
    <w:semiHidden/>
    <w:unhideWhenUsed/>
    <w:rsid w:val="00A53348"/>
    <w:rPr>
      <w:sz w:val="16"/>
      <w:szCs w:val="16"/>
    </w:rPr>
  </w:style>
  <w:style w:type="paragraph" w:styleId="Tekstkomentarza">
    <w:name w:val="annotation text"/>
    <w:basedOn w:val="Normalny"/>
    <w:link w:val="TekstkomentarzaZnak"/>
    <w:uiPriority w:val="99"/>
    <w:unhideWhenUsed/>
    <w:rsid w:val="00A53348"/>
    <w:pPr>
      <w:widowControl w:val="0"/>
    </w:pPr>
    <w:rPr>
      <w:rFonts w:ascii="Courier New" w:eastAsia="Courier New" w:hAnsi="Courier New" w:cs="Courier New"/>
      <w:color w:val="000000"/>
      <w:sz w:val="20"/>
      <w:szCs w:val="20"/>
    </w:rPr>
  </w:style>
  <w:style w:type="character" w:customStyle="1" w:styleId="TekstkomentarzaZnak">
    <w:name w:val="Tekst komentarza Znak"/>
    <w:basedOn w:val="Domylnaczcionkaakapitu"/>
    <w:link w:val="Tekstkomentarza"/>
    <w:uiPriority w:val="99"/>
    <w:rsid w:val="00A53348"/>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53348"/>
    <w:rPr>
      <w:b/>
      <w:bCs/>
    </w:rPr>
  </w:style>
  <w:style w:type="character" w:customStyle="1" w:styleId="TematkomentarzaZnak">
    <w:name w:val="Temat komentarza Znak"/>
    <w:basedOn w:val="TekstkomentarzaZnak"/>
    <w:link w:val="Tematkomentarza"/>
    <w:uiPriority w:val="99"/>
    <w:semiHidden/>
    <w:rsid w:val="00A53348"/>
    <w:rPr>
      <w:rFonts w:ascii="Courier New" w:eastAsia="Courier New" w:hAnsi="Courier New" w:cs="Courier New"/>
      <w:b/>
      <w:bCs/>
      <w:color w:val="000000"/>
      <w:sz w:val="20"/>
      <w:szCs w:val="20"/>
      <w:lang w:eastAsia="pl-PL"/>
    </w:rPr>
  </w:style>
  <w:style w:type="paragraph" w:styleId="Poprawka">
    <w:name w:val="Revision"/>
    <w:hidden/>
    <w:uiPriority w:val="99"/>
    <w:semiHidden/>
    <w:rsid w:val="008E6B7B"/>
    <w:pPr>
      <w:spacing w:after="0" w:line="240" w:lineRule="auto"/>
    </w:pPr>
    <w:rPr>
      <w:rFonts w:ascii="Courier New" w:eastAsia="Courier New" w:hAnsi="Courier New" w:cs="Courier New"/>
      <w:color w:val="000000"/>
      <w:sz w:val="24"/>
      <w:szCs w:val="24"/>
      <w:lang w:eastAsia="pl-PL"/>
    </w:rPr>
  </w:style>
  <w:style w:type="paragraph" w:styleId="Tekstprzypisukocowego">
    <w:name w:val="endnote text"/>
    <w:basedOn w:val="Normalny"/>
    <w:link w:val="TekstprzypisukocowegoZnak"/>
    <w:uiPriority w:val="99"/>
    <w:semiHidden/>
    <w:unhideWhenUsed/>
    <w:rsid w:val="00850809"/>
    <w:pPr>
      <w:widowControl w:val="0"/>
    </w:pPr>
    <w:rPr>
      <w:rFonts w:ascii="Courier New" w:eastAsia="Courier New" w:hAnsi="Courier New" w:cs="Courier New"/>
      <w:color w:val="000000"/>
      <w:sz w:val="20"/>
      <w:szCs w:val="20"/>
    </w:rPr>
  </w:style>
  <w:style w:type="character" w:customStyle="1" w:styleId="TekstprzypisukocowegoZnak">
    <w:name w:val="Tekst przypisu końcowego Znak"/>
    <w:basedOn w:val="Domylnaczcionkaakapitu"/>
    <w:link w:val="Tekstprzypisukocowego"/>
    <w:uiPriority w:val="99"/>
    <w:semiHidden/>
    <w:rsid w:val="00850809"/>
    <w:rPr>
      <w:rFonts w:ascii="Courier New" w:eastAsia="Courier New" w:hAnsi="Courier New" w:cs="Courier New"/>
      <w:color w:val="000000"/>
      <w:sz w:val="20"/>
      <w:szCs w:val="20"/>
      <w:lang w:eastAsia="pl-PL"/>
    </w:rPr>
  </w:style>
  <w:style w:type="character" w:styleId="Odwoanieprzypisukocowego">
    <w:name w:val="endnote reference"/>
    <w:basedOn w:val="Domylnaczcionkaakapitu"/>
    <w:uiPriority w:val="99"/>
    <w:semiHidden/>
    <w:unhideWhenUsed/>
    <w:rsid w:val="00850809"/>
    <w:rPr>
      <w:vertAlign w:val="superscript"/>
    </w:rPr>
  </w:style>
  <w:style w:type="character" w:styleId="Hipercze">
    <w:name w:val="Hyperlink"/>
    <w:basedOn w:val="Domylnaczcionkaakapitu"/>
    <w:uiPriority w:val="99"/>
    <w:semiHidden/>
    <w:unhideWhenUsed/>
    <w:rsid w:val="00AD70C1"/>
    <w:rPr>
      <w:color w:val="0000FF"/>
      <w:u w:val="single"/>
    </w:rPr>
  </w:style>
  <w:style w:type="character" w:customStyle="1" w:styleId="apple-converted-space">
    <w:name w:val="apple-converted-space"/>
    <w:basedOn w:val="Domylnaczcionkaakapitu"/>
    <w:rsid w:val="00AD7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766">
      <w:bodyDiv w:val="1"/>
      <w:marLeft w:val="0"/>
      <w:marRight w:val="0"/>
      <w:marTop w:val="0"/>
      <w:marBottom w:val="0"/>
      <w:divBdr>
        <w:top w:val="none" w:sz="0" w:space="0" w:color="auto"/>
        <w:left w:val="none" w:sz="0" w:space="0" w:color="auto"/>
        <w:bottom w:val="none" w:sz="0" w:space="0" w:color="auto"/>
        <w:right w:val="none" w:sz="0" w:space="0" w:color="auto"/>
      </w:divBdr>
      <w:divsChild>
        <w:div w:id="1364600902">
          <w:marLeft w:val="0"/>
          <w:marRight w:val="0"/>
          <w:marTop w:val="0"/>
          <w:marBottom w:val="0"/>
          <w:divBdr>
            <w:top w:val="none" w:sz="0" w:space="0" w:color="auto"/>
            <w:left w:val="none" w:sz="0" w:space="0" w:color="auto"/>
            <w:bottom w:val="single" w:sz="24" w:space="0" w:color="CCCCCC"/>
            <w:right w:val="none" w:sz="0" w:space="0" w:color="auto"/>
          </w:divBdr>
          <w:divsChild>
            <w:div w:id="937761516">
              <w:marLeft w:val="0"/>
              <w:marRight w:val="0"/>
              <w:marTop w:val="0"/>
              <w:marBottom w:val="0"/>
              <w:divBdr>
                <w:top w:val="none" w:sz="0" w:space="0" w:color="auto"/>
                <w:left w:val="none" w:sz="0" w:space="0" w:color="auto"/>
                <w:bottom w:val="none" w:sz="0" w:space="0" w:color="auto"/>
                <w:right w:val="none" w:sz="0" w:space="0" w:color="auto"/>
              </w:divBdr>
              <w:divsChild>
                <w:div w:id="916212589">
                  <w:marLeft w:val="0"/>
                  <w:marRight w:val="0"/>
                  <w:marTop w:val="0"/>
                  <w:marBottom w:val="0"/>
                  <w:divBdr>
                    <w:top w:val="none" w:sz="0" w:space="0" w:color="auto"/>
                    <w:left w:val="none" w:sz="0" w:space="0" w:color="auto"/>
                    <w:bottom w:val="none" w:sz="0" w:space="0" w:color="auto"/>
                    <w:right w:val="none" w:sz="0" w:space="0" w:color="auto"/>
                  </w:divBdr>
                  <w:divsChild>
                    <w:div w:id="19457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9263">
          <w:marLeft w:val="0"/>
          <w:marRight w:val="0"/>
          <w:marTop w:val="0"/>
          <w:marBottom w:val="0"/>
          <w:divBdr>
            <w:top w:val="none" w:sz="0" w:space="0" w:color="auto"/>
            <w:left w:val="none" w:sz="0" w:space="0" w:color="auto"/>
            <w:bottom w:val="single" w:sz="24" w:space="0" w:color="CCCCCC"/>
            <w:right w:val="none" w:sz="0" w:space="0" w:color="auto"/>
          </w:divBdr>
          <w:divsChild>
            <w:div w:id="611741200">
              <w:marLeft w:val="0"/>
              <w:marRight w:val="0"/>
              <w:marTop w:val="0"/>
              <w:marBottom w:val="0"/>
              <w:divBdr>
                <w:top w:val="none" w:sz="0" w:space="0" w:color="auto"/>
                <w:left w:val="none" w:sz="0" w:space="0" w:color="auto"/>
                <w:bottom w:val="none" w:sz="0" w:space="0" w:color="auto"/>
                <w:right w:val="none" w:sz="0" w:space="0" w:color="auto"/>
              </w:divBdr>
            </w:div>
            <w:div w:id="1250501540">
              <w:marLeft w:val="0"/>
              <w:marRight w:val="0"/>
              <w:marTop w:val="0"/>
              <w:marBottom w:val="0"/>
              <w:divBdr>
                <w:top w:val="none" w:sz="0" w:space="0" w:color="auto"/>
                <w:left w:val="none" w:sz="0" w:space="0" w:color="auto"/>
                <w:bottom w:val="none" w:sz="0" w:space="0" w:color="auto"/>
                <w:right w:val="none" w:sz="0" w:space="0" w:color="auto"/>
              </w:divBdr>
              <w:divsChild>
                <w:div w:id="738282663">
                  <w:marLeft w:val="0"/>
                  <w:marRight w:val="0"/>
                  <w:marTop w:val="0"/>
                  <w:marBottom w:val="0"/>
                  <w:divBdr>
                    <w:top w:val="none" w:sz="0" w:space="0" w:color="auto"/>
                    <w:left w:val="none" w:sz="0" w:space="0" w:color="auto"/>
                    <w:bottom w:val="none" w:sz="0" w:space="0" w:color="auto"/>
                    <w:right w:val="none" w:sz="0" w:space="0" w:color="auto"/>
                  </w:divBdr>
                  <w:divsChild>
                    <w:div w:id="2137143322">
                      <w:marLeft w:val="0"/>
                      <w:marRight w:val="0"/>
                      <w:marTop w:val="0"/>
                      <w:marBottom w:val="0"/>
                      <w:divBdr>
                        <w:top w:val="none" w:sz="0" w:space="0" w:color="auto"/>
                        <w:left w:val="none" w:sz="0" w:space="0" w:color="auto"/>
                        <w:bottom w:val="none" w:sz="0" w:space="0" w:color="auto"/>
                        <w:right w:val="none" w:sz="0" w:space="0" w:color="auto"/>
                      </w:divBdr>
                    </w:div>
                    <w:div w:id="13189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894">
      <w:bodyDiv w:val="1"/>
      <w:marLeft w:val="0"/>
      <w:marRight w:val="0"/>
      <w:marTop w:val="0"/>
      <w:marBottom w:val="0"/>
      <w:divBdr>
        <w:top w:val="none" w:sz="0" w:space="0" w:color="auto"/>
        <w:left w:val="none" w:sz="0" w:space="0" w:color="auto"/>
        <w:bottom w:val="none" w:sz="0" w:space="0" w:color="auto"/>
        <w:right w:val="none" w:sz="0" w:space="0" w:color="auto"/>
      </w:divBdr>
      <w:divsChild>
        <w:div w:id="505368898">
          <w:marLeft w:val="547"/>
          <w:marRight w:val="0"/>
          <w:marTop w:val="86"/>
          <w:marBottom w:val="0"/>
          <w:divBdr>
            <w:top w:val="none" w:sz="0" w:space="0" w:color="auto"/>
            <w:left w:val="none" w:sz="0" w:space="0" w:color="auto"/>
            <w:bottom w:val="none" w:sz="0" w:space="0" w:color="auto"/>
            <w:right w:val="none" w:sz="0" w:space="0" w:color="auto"/>
          </w:divBdr>
        </w:div>
        <w:div w:id="280848305">
          <w:marLeft w:val="547"/>
          <w:marRight w:val="0"/>
          <w:marTop w:val="86"/>
          <w:marBottom w:val="0"/>
          <w:divBdr>
            <w:top w:val="none" w:sz="0" w:space="0" w:color="auto"/>
            <w:left w:val="none" w:sz="0" w:space="0" w:color="auto"/>
            <w:bottom w:val="none" w:sz="0" w:space="0" w:color="auto"/>
            <w:right w:val="none" w:sz="0" w:space="0" w:color="auto"/>
          </w:divBdr>
        </w:div>
        <w:div w:id="1415976706">
          <w:marLeft w:val="547"/>
          <w:marRight w:val="0"/>
          <w:marTop w:val="86"/>
          <w:marBottom w:val="0"/>
          <w:divBdr>
            <w:top w:val="none" w:sz="0" w:space="0" w:color="auto"/>
            <w:left w:val="none" w:sz="0" w:space="0" w:color="auto"/>
            <w:bottom w:val="none" w:sz="0" w:space="0" w:color="auto"/>
            <w:right w:val="none" w:sz="0" w:space="0" w:color="auto"/>
          </w:divBdr>
        </w:div>
      </w:divsChild>
    </w:div>
    <w:div w:id="655033907">
      <w:bodyDiv w:val="1"/>
      <w:marLeft w:val="0"/>
      <w:marRight w:val="0"/>
      <w:marTop w:val="0"/>
      <w:marBottom w:val="0"/>
      <w:divBdr>
        <w:top w:val="none" w:sz="0" w:space="0" w:color="auto"/>
        <w:left w:val="none" w:sz="0" w:space="0" w:color="auto"/>
        <w:bottom w:val="none" w:sz="0" w:space="0" w:color="auto"/>
        <w:right w:val="none" w:sz="0" w:space="0" w:color="auto"/>
      </w:divBdr>
      <w:divsChild>
        <w:div w:id="1958640826">
          <w:marLeft w:val="547"/>
          <w:marRight w:val="0"/>
          <w:marTop w:val="86"/>
          <w:marBottom w:val="0"/>
          <w:divBdr>
            <w:top w:val="none" w:sz="0" w:space="0" w:color="auto"/>
            <w:left w:val="none" w:sz="0" w:space="0" w:color="auto"/>
            <w:bottom w:val="none" w:sz="0" w:space="0" w:color="auto"/>
            <w:right w:val="none" w:sz="0" w:space="0" w:color="auto"/>
          </w:divBdr>
        </w:div>
        <w:div w:id="847602583">
          <w:marLeft w:val="1166"/>
          <w:marRight w:val="0"/>
          <w:marTop w:val="77"/>
          <w:marBottom w:val="0"/>
          <w:divBdr>
            <w:top w:val="none" w:sz="0" w:space="0" w:color="auto"/>
            <w:left w:val="none" w:sz="0" w:space="0" w:color="auto"/>
            <w:bottom w:val="none" w:sz="0" w:space="0" w:color="auto"/>
            <w:right w:val="none" w:sz="0" w:space="0" w:color="auto"/>
          </w:divBdr>
        </w:div>
        <w:div w:id="1887175454">
          <w:marLeft w:val="1166"/>
          <w:marRight w:val="0"/>
          <w:marTop w:val="77"/>
          <w:marBottom w:val="0"/>
          <w:divBdr>
            <w:top w:val="none" w:sz="0" w:space="0" w:color="auto"/>
            <w:left w:val="none" w:sz="0" w:space="0" w:color="auto"/>
            <w:bottom w:val="none" w:sz="0" w:space="0" w:color="auto"/>
            <w:right w:val="none" w:sz="0" w:space="0" w:color="auto"/>
          </w:divBdr>
        </w:div>
        <w:div w:id="34787861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7C08D27C09C34297DB658174240122" ma:contentTypeVersion="12" ma:contentTypeDescription="Utwórz nowy dokument." ma:contentTypeScope="" ma:versionID="8fdc9e5b07454d3759ad0cd0a6c4e2b0">
  <xsd:schema xmlns:xsd="http://www.w3.org/2001/XMLSchema" xmlns:xs="http://www.w3.org/2001/XMLSchema" xmlns:p="http://schemas.microsoft.com/office/2006/metadata/properties" xmlns:ns1="http://schemas.microsoft.com/sharepoint/v3" xmlns:ns3="2b30020a-a5f2-4974-9e2d-59c9b0b9308e" targetNamespace="http://schemas.microsoft.com/office/2006/metadata/properties" ma:root="true" ma:fieldsID="1f31b89c8eb45806759800504b68af48" ns1:_="" ns3:_="">
    <xsd:import namespace="http://schemas.microsoft.com/sharepoint/v3"/>
    <xsd:import namespace="2b30020a-a5f2-4974-9e2d-59c9b0b9308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0020a-a5f2-4974-9e2d-59c9b0b930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AE88-CDD8-4599-BD90-07AB01A42A16}">
  <ds:schemaRefs>
    <ds:schemaRef ds:uri="http://schemas.microsoft.com/sharepoint/v3/contenttype/forms"/>
  </ds:schemaRefs>
</ds:datastoreItem>
</file>

<file path=customXml/itemProps2.xml><?xml version="1.0" encoding="utf-8"?>
<ds:datastoreItem xmlns:ds="http://schemas.openxmlformats.org/officeDocument/2006/customXml" ds:itemID="{9C2318F0-68D2-4B28-AEF2-B80B7E3E29F1}">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purl.org/dc/dcmitype/"/>
    <ds:schemaRef ds:uri="http://schemas.openxmlformats.org/package/2006/metadata/core-properties"/>
    <ds:schemaRef ds:uri="http://schemas.microsoft.com/office/infopath/2007/PartnerControls"/>
    <ds:schemaRef ds:uri="2b30020a-a5f2-4974-9e2d-59c9b0b9308e"/>
    <ds:schemaRef ds:uri="http://www.w3.org/XML/1998/namespace"/>
  </ds:schemaRefs>
</ds:datastoreItem>
</file>

<file path=customXml/itemProps3.xml><?xml version="1.0" encoding="utf-8"?>
<ds:datastoreItem xmlns:ds="http://schemas.openxmlformats.org/officeDocument/2006/customXml" ds:itemID="{3F328F20-5E4E-4A23-A3D6-405707953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0020a-a5f2-4974-9e2d-59c9b0b93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3F40A-6881-426F-AE4B-C42A630C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2530</Words>
  <Characters>15185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Serkowski Dariusz</dc:creator>
  <cp:keywords/>
  <dc:description/>
  <cp:lastModifiedBy>Puchlik Alicja (AW)</cp:lastModifiedBy>
  <cp:revision>2</cp:revision>
  <cp:lastPrinted>2024-03-22T09:17:00Z</cp:lastPrinted>
  <dcterms:created xsi:type="dcterms:W3CDTF">2024-04-19T09:47:00Z</dcterms:created>
  <dcterms:modified xsi:type="dcterms:W3CDTF">2024-04-19T09:47:00Z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0x010100E07C08D27C09C34297DB658174240122</vt:lpwstr>
  </property>
  <property fmtid="{D5CDD505-2E9C-101B-9397-08002B2CF9AE}" pid="3" name="MediaServiceImageTags">
    <vt:lpwstr/>
  </property>
</Properties>
</file>