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720D" w14:textId="4F8A07A3" w:rsidR="00032E99" w:rsidRPr="00762A48" w:rsidRDefault="009F72E9" w:rsidP="00A837BD">
      <w:pPr>
        <w:rPr>
          <w:rFonts w:asciiTheme="minorHAnsi" w:hAnsiTheme="minorHAnsi"/>
          <w:sz w:val="22"/>
          <w:szCs w:val="22"/>
        </w:rPr>
      </w:pPr>
      <w:permStart w:id="317219873" w:edGrp="everyone"/>
      <w:permEnd w:id="317219873"/>
      <w:r>
        <w:rPr>
          <w:rFonts w:asciiTheme="minorHAnsi" w:hAnsiTheme="minorHAnsi"/>
          <w:sz w:val="22"/>
          <w:szCs w:val="22"/>
        </w:rPr>
        <w:t xml:space="preserve"> </w:t>
      </w:r>
    </w:p>
    <w:p w14:paraId="302E622C" w14:textId="609AA31D" w:rsidR="005455A4" w:rsidRDefault="005455A4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27707238" w14:textId="2FE5BA14" w:rsidR="00E427F5" w:rsidRDefault="00E427F5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1B206590" w14:textId="77777777" w:rsidR="00E427F5" w:rsidRPr="00762A48" w:rsidRDefault="00E427F5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7E78F8CA" w14:textId="77777777" w:rsidR="00A837BD" w:rsidRPr="001F7F6D" w:rsidRDefault="00A837BD" w:rsidP="00341DBB">
      <w:pPr>
        <w:spacing w:before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7F6D">
        <w:rPr>
          <w:rFonts w:ascii="Calibri" w:hAnsi="Calibri" w:cs="Calibri"/>
          <w:b/>
          <w:color w:val="000000" w:themeColor="text1"/>
          <w:sz w:val="22"/>
          <w:szCs w:val="22"/>
        </w:rPr>
        <w:t>SPRAWOZDANIE</w:t>
      </w:r>
    </w:p>
    <w:p w14:paraId="01ED502D" w14:textId="4034D458" w:rsidR="0088793F" w:rsidRPr="001F7F6D" w:rsidRDefault="00963630" w:rsidP="001B0F36">
      <w:pPr>
        <w:spacing w:after="48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7F6D">
        <w:rPr>
          <w:rFonts w:ascii="Calibri" w:hAnsi="Calibri" w:cs="Calibri"/>
          <w:b/>
          <w:color w:val="000000" w:themeColor="text1"/>
          <w:sz w:val="22"/>
          <w:szCs w:val="22"/>
        </w:rPr>
        <w:t xml:space="preserve">Z WYKONANIA PLANU AUDYTU ZA </w:t>
      </w:r>
      <w:r w:rsidR="00B943B3" w:rsidRPr="001F7F6D">
        <w:rPr>
          <w:rFonts w:ascii="Calibri" w:hAnsi="Calibri" w:cs="Calibri"/>
          <w:b/>
          <w:color w:val="000000" w:themeColor="text1"/>
          <w:sz w:val="22"/>
          <w:szCs w:val="22"/>
        </w:rPr>
        <w:t>20</w:t>
      </w:r>
      <w:r w:rsidR="009A5016" w:rsidRPr="001F7F6D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7801DA" w:rsidRPr="001F7F6D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4638F3" w:rsidRPr="001F7F6D">
        <w:rPr>
          <w:rFonts w:ascii="Calibri" w:hAnsi="Calibri" w:cs="Calibri"/>
          <w:b/>
          <w:color w:val="000000" w:themeColor="text1"/>
          <w:sz w:val="22"/>
          <w:szCs w:val="22"/>
        </w:rPr>
        <w:t xml:space="preserve"> ROK</w:t>
      </w:r>
    </w:p>
    <w:p w14:paraId="08298C51" w14:textId="77777777" w:rsidR="00F465B9" w:rsidRPr="001F7F6D" w:rsidRDefault="00572C90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>Informacje ogólne</w:t>
      </w:r>
      <w:r w:rsidR="002764F5" w:rsidRPr="001F7F6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CF8BB39" w14:textId="66324326" w:rsidR="00E651D6" w:rsidRPr="001F7F6D" w:rsidRDefault="00AA62EE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>Informa</w:t>
      </w:r>
      <w:r w:rsidR="0061422A" w:rsidRPr="001F7F6D">
        <w:rPr>
          <w:rFonts w:asciiTheme="minorHAnsi" w:hAnsiTheme="minorHAnsi" w:cs="Arial"/>
          <w:color w:val="000000" w:themeColor="text1"/>
          <w:sz w:val="22"/>
          <w:szCs w:val="22"/>
        </w:rPr>
        <w:t>cje o zadaniach audytowych</w:t>
      </w: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D43F5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i czynnościach sprawdzających </w:t>
      </w:r>
      <w:r w:rsidR="00E651D6" w:rsidRPr="001F7F6D">
        <w:rPr>
          <w:rFonts w:asciiTheme="minorHAnsi" w:hAnsiTheme="minorHAnsi" w:cs="Arial"/>
          <w:color w:val="000000" w:themeColor="text1"/>
          <w:sz w:val="22"/>
          <w:szCs w:val="22"/>
        </w:rPr>
        <w:t>przeprowadzonych w 20</w:t>
      </w:r>
      <w:r w:rsidR="00397AAD" w:rsidRPr="001F7F6D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7801DA" w:rsidRPr="001F7F6D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8D4F7A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roku</w:t>
      </w:r>
      <w:r w:rsidR="002764F5" w:rsidRPr="001F7F6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D33423B" w14:textId="3DD1C6BF" w:rsidR="00F465B9" w:rsidRPr="001F7F6D" w:rsidRDefault="00F465B9" w:rsidP="00A75AFC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>Zmiany w Planie audytu</w:t>
      </w:r>
      <w:r w:rsidR="001C0FA0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na </w:t>
      </w:r>
      <w:r w:rsidR="008B7636" w:rsidRPr="001F7F6D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0E11A4" w:rsidRPr="001F7F6D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7801DA" w:rsidRPr="001F7F6D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8D4F7A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rok</w:t>
      </w:r>
      <w:r w:rsidR="002764F5" w:rsidRPr="001F7F6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9F013DE" w14:textId="49C26192" w:rsidR="00F465B9" w:rsidRPr="001F7F6D" w:rsidRDefault="00B33EF7" w:rsidP="00FF7CB5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>Informacja o w</w:t>
      </w:r>
      <w:r w:rsidR="00E316B1" w:rsidRPr="001F7F6D">
        <w:rPr>
          <w:rFonts w:asciiTheme="minorHAnsi" w:hAnsiTheme="minorHAnsi" w:cs="Arial"/>
          <w:color w:val="000000" w:themeColor="text1"/>
          <w:sz w:val="22"/>
          <w:szCs w:val="22"/>
        </w:rPr>
        <w:t>ynik</w:t>
      </w: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>ach</w:t>
      </w:r>
      <w:r w:rsidR="00E316B1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monitorowania realizacji </w:t>
      </w:r>
      <w:r w:rsidR="008D4F7A" w:rsidRPr="001F7F6D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="00E316B1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wydanych po przeprowadzonych</w:t>
      </w:r>
      <w:r w:rsidR="00F465B9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zada</w:t>
      </w:r>
      <w:r w:rsidR="00E316B1" w:rsidRPr="001F7F6D">
        <w:rPr>
          <w:rFonts w:asciiTheme="minorHAnsi" w:hAnsiTheme="minorHAnsi" w:cs="Arial"/>
          <w:color w:val="000000" w:themeColor="text1"/>
          <w:sz w:val="22"/>
          <w:szCs w:val="22"/>
        </w:rPr>
        <w:t>niach</w:t>
      </w:r>
      <w:r w:rsidR="00F465B9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audytowych</w:t>
      </w:r>
      <w:r w:rsidR="004341EB" w:rsidRPr="001F7F6D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F465B9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27148" w:rsidRPr="001F7F6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4A36ECC3" w14:textId="323EFD4A" w:rsidR="00E316B1" w:rsidRPr="001F7F6D" w:rsidRDefault="003D5C16" w:rsidP="002F05DE">
      <w:pPr>
        <w:numPr>
          <w:ilvl w:val="0"/>
          <w:numId w:val="2"/>
        </w:numPr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7F6D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FE1CE4" w:rsidRPr="001F7F6D">
        <w:rPr>
          <w:rFonts w:asciiTheme="minorHAnsi" w:hAnsiTheme="minorHAnsi" w:cs="Arial"/>
          <w:color w:val="000000" w:themeColor="text1"/>
          <w:sz w:val="22"/>
          <w:szCs w:val="22"/>
        </w:rPr>
        <w:t>stotne i</w:t>
      </w:r>
      <w:r w:rsidR="00E316B1" w:rsidRPr="001F7F6D">
        <w:rPr>
          <w:rFonts w:asciiTheme="minorHAnsi" w:hAnsiTheme="minorHAnsi" w:cs="Arial"/>
          <w:color w:val="000000" w:themeColor="text1"/>
          <w:sz w:val="22"/>
          <w:szCs w:val="22"/>
        </w:rPr>
        <w:t>nformacje związane z funkcjonowaniem audytu wewnętrznego</w:t>
      </w:r>
      <w:r w:rsidR="004341EB" w:rsidRPr="001F7F6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825C8C3" w14:textId="77777777" w:rsidR="00742B0D" w:rsidRDefault="00742B0D" w:rsidP="008C0F3C">
      <w:pPr>
        <w:rPr>
          <w:rFonts w:ascii="Arial" w:hAnsi="Arial" w:cs="Arial"/>
          <w:bCs/>
          <w:sz w:val="22"/>
          <w:szCs w:val="22"/>
        </w:rPr>
      </w:pPr>
    </w:p>
    <w:p w14:paraId="1C93A51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7319C20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53F74F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E77969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D96E7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704B09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2AFB76E8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0C0D65A5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90129B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3CAACD04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F87E372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B2D9A2E" w14:textId="77777777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F80A3AA" w14:textId="77777777" w:rsidR="002034F9" w:rsidRDefault="002034F9" w:rsidP="008C0F3C">
      <w:pPr>
        <w:rPr>
          <w:rFonts w:ascii="Arial" w:hAnsi="Arial" w:cs="Arial"/>
          <w:bCs/>
          <w:sz w:val="22"/>
          <w:szCs w:val="22"/>
        </w:rPr>
      </w:pPr>
    </w:p>
    <w:p w14:paraId="3C9328BD" w14:textId="77777777" w:rsidR="00652CF1" w:rsidRDefault="00652CF1" w:rsidP="008C0F3C">
      <w:pPr>
        <w:rPr>
          <w:rFonts w:ascii="Arial" w:hAnsi="Arial" w:cs="Arial"/>
          <w:bCs/>
          <w:sz w:val="22"/>
          <w:szCs w:val="22"/>
        </w:rPr>
      </w:pPr>
    </w:p>
    <w:p w14:paraId="5B7C7958" w14:textId="77777777" w:rsidR="0088793F" w:rsidRPr="00C60255" w:rsidRDefault="00530F19" w:rsidP="00EE35E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60255">
        <w:rPr>
          <w:rFonts w:asciiTheme="minorHAnsi" w:hAnsiTheme="minorHAnsi" w:cs="Arial"/>
          <w:b/>
          <w:color w:val="000000" w:themeColor="text1"/>
          <w:sz w:val="22"/>
          <w:szCs w:val="22"/>
        </w:rPr>
        <w:t>Informacje ogólne</w:t>
      </w:r>
    </w:p>
    <w:p w14:paraId="5226BB73" w14:textId="2D9FF548" w:rsidR="00F965B8" w:rsidRPr="00C60255" w:rsidRDefault="00F965B8" w:rsidP="00F965B8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Plan audytu na </w:t>
      </w:r>
      <w:bookmarkStart w:id="0" w:name="_GoBack"/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AB0665" w:rsidRPr="00C60255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7801DA" w:rsidRPr="00C60255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rok został przygotowany przez </w:t>
      </w:r>
      <w:r w:rsidR="00F04D80" w:rsidRPr="00C60255">
        <w:rPr>
          <w:rFonts w:asciiTheme="minorHAnsi" w:hAnsiTheme="minorHAnsi" w:cs="Arial"/>
          <w:color w:val="000000" w:themeColor="text1"/>
          <w:sz w:val="22"/>
          <w:szCs w:val="22"/>
        </w:rPr>
        <w:t>K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ierownika komórki audytu wewnętrznego 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>zgodnie z § 7-11 rozporządzenia Ministra Finansów z dnia 4</w:t>
      </w:r>
      <w:r w:rsidR="00375746" w:rsidRPr="00C602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>września 2015 roku w sprawie audytu wewnętrznego oraz informacji o pracy i wynikach tego audytu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294BE9" w:rsidRPr="00C60255">
        <w:rPr>
          <w:rFonts w:asciiTheme="minorHAnsi" w:hAnsiTheme="minorHAnsi" w:cs="Arial"/>
          <w:color w:val="000000" w:themeColor="text1"/>
          <w:sz w:val="22"/>
          <w:szCs w:val="22"/>
        </w:rPr>
        <w:t>t</w:t>
      </w:r>
      <w:r w:rsidR="00C929DE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294BE9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j. </w:t>
      </w:r>
      <w:r w:rsidR="00294BE9" w:rsidRPr="00C60255">
        <w:rPr>
          <w:rFonts w:ascii="Calibri" w:hAnsi="Calibri" w:cs="Arial"/>
          <w:color w:val="000000" w:themeColor="text1"/>
          <w:sz w:val="22"/>
          <w:szCs w:val="22"/>
        </w:rPr>
        <w:t>Dz. U. z 2018 r. poz. 506</w:t>
      </w:r>
      <w:r w:rsidR="00C929DE">
        <w:rPr>
          <w:rFonts w:ascii="Calibri" w:hAnsi="Calibri" w:cs="Arial"/>
          <w:color w:val="000000" w:themeColor="text1"/>
          <w:sz w:val="22"/>
          <w:szCs w:val="22"/>
        </w:rPr>
        <w:t>).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929DE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ostał </w:t>
      </w:r>
      <w:r w:rsidR="00C929DE">
        <w:rPr>
          <w:rFonts w:asciiTheme="minorHAnsi" w:hAnsiTheme="minorHAnsi" w:cs="Arial"/>
          <w:color w:val="000000" w:themeColor="text1"/>
          <w:sz w:val="22"/>
          <w:szCs w:val="22"/>
        </w:rPr>
        <w:t xml:space="preserve">on 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>zatwierdzony przez Prezydenta m.st. Warszawy w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85A10" w:rsidRPr="00C60255">
        <w:rPr>
          <w:rFonts w:asciiTheme="minorHAnsi" w:hAnsiTheme="minorHAnsi" w:cs="Arial"/>
          <w:color w:val="000000" w:themeColor="text1"/>
          <w:sz w:val="22"/>
          <w:szCs w:val="22"/>
        </w:rPr>
        <w:t>grudniu 202</w:t>
      </w:r>
      <w:r w:rsidR="007801DA" w:rsidRPr="00C60255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roku.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Sprawozdanie </w:t>
      </w:r>
      <w:bookmarkEnd w:id="0"/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375746" w:rsidRPr="00C602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wykonania Planu audytu 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6E67D9" w:rsidRPr="00C6025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7801DA" w:rsidRPr="00C60255">
        <w:rPr>
          <w:rFonts w:asciiTheme="minorHAnsi" w:hAnsiTheme="minorHAnsi" w:cs="Arial"/>
          <w:color w:val="000000" w:themeColor="text1"/>
          <w:sz w:val="22"/>
          <w:szCs w:val="22"/>
        </w:rPr>
        <w:t>23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roku przygotowano zgodnie z §</w:t>
      </w:r>
      <w:r w:rsidRPr="00C60255">
        <w:rPr>
          <w:rFonts w:asciiTheme="minorHAnsi" w:hAnsiTheme="minorHAnsi" w:cs="Arial"/>
          <w:color w:val="000000" w:themeColor="text1"/>
          <w:sz w:val="6"/>
          <w:szCs w:val="6"/>
        </w:rPr>
        <w:t> 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12 </w:t>
      </w:r>
      <w:r w:rsidR="00674BBA">
        <w:rPr>
          <w:rFonts w:asciiTheme="minorHAnsi" w:hAnsiTheme="minorHAnsi" w:cs="Arial"/>
          <w:color w:val="000000" w:themeColor="text1"/>
          <w:sz w:val="22"/>
          <w:szCs w:val="22"/>
        </w:rPr>
        <w:t xml:space="preserve">ww. </w:t>
      </w:r>
      <w:r w:rsidR="00FD61D7" w:rsidRPr="00C60255">
        <w:rPr>
          <w:rFonts w:asciiTheme="minorHAnsi" w:hAnsiTheme="minorHAnsi" w:cs="Arial"/>
          <w:color w:val="000000" w:themeColor="text1"/>
          <w:sz w:val="22"/>
          <w:szCs w:val="22"/>
        </w:rPr>
        <w:t>Rozporządzenia.</w:t>
      </w:r>
    </w:p>
    <w:p w14:paraId="32F1FD33" w14:textId="6A499540" w:rsidR="004010DB" w:rsidRPr="00C60255" w:rsidRDefault="00F21EE9" w:rsidP="007C208B">
      <w:pPr>
        <w:spacing w:line="300" w:lineRule="auto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W </w:t>
      </w:r>
      <w:r w:rsidR="00F965B8" w:rsidRPr="00C60255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AB0665" w:rsidRPr="00C60255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7801DA" w:rsidRPr="00C60255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roku </w:t>
      </w:r>
      <w:r w:rsidR="004F2F14" w:rsidRPr="00C60255">
        <w:rPr>
          <w:rFonts w:asciiTheme="minorHAnsi" w:hAnsiTheme="minorHAnsi" w:cs="Arial"/>
          <w:color w:val="000000" w:themeColor="text1"/>
          <w:sz w:val="22"/>
          <w:szCs w:val="22"/>
        </w:rPr>
        <w:t>zrealizowano</w:t>
      </w:r>
      <w:r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497A50" w:rsidRPr="00C60255">
        <w:rPr>
          <w:rFonts w:asciiTheme="minorHAnsi" w:hAnsiTheme="minorHAnsi" w:cs="Arial"/>
          <w:color w:val="000000" w:themeColor="text1"/>
          <w:sz w:val="22"/>
          <w:szCs w:val="22"/>
        </w:rPr>
        <w:t>38</w:t>
      </w:r>
      <w:r w:rsidR="00C83571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5543" w:rsidRPr="00C60255">
        <w:rPr>
          <w:rFonts w:asciiTheme="minorHAnsi" w:hAnsiTheme="minorHAnsi" w:cs="Arial"/>
          <w:color w:val="000000" w:themeColor="text1"/>
          <w:sz w:val="22"/>
          <w:szCs w:val="22"/>
        </w:rPr>
        <w:t>zada</w:t>
      </w:r>
      <w:r w:rsidR="00497A50" w:rsidRPr="00C60255"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 w:rsidR="00695543" w:rsidRPr="00C60255">
        <w:rPr>
          <w:rFonts w:asciiTheme="minorHAnsi" w:hAnsiTheme="minorHAnsi" w:cs="Arial"/>
          <w:color w:val="000000" w:themeColor="text1"/>
          <w:sz w:val="22"/>
          <w:szCs w:val="22"/>
        </w:rPr>
        <w:t xml:space="preserve"> audytow</w:t>
      </w:r>
      <w:r w:rsidR="00497A50" w:rsidRPr="00C60255">
        <w:rPr>
          <w:rFonts w:asciiTheme="minorHAnsi" w:hAnsiTheme="minorHAnsi" w:cs="Arial"/>
          <w:color w:val="000000" w:themeColor="text1"/>
          <w:sz w:val="22"/>
          <w:szCs w:val="22"/>
        </w:rPr>
        <w:t>ych</w:t>
      </w:r>
      <w:r w:rsidR="004010DB" w:rsidRPr="00C60255">
        <w:rPr>
          <w:rFonts w:asciiTheme="minorHAnsi" w:hAnsiTheme="minorHAnsi" w:cs="Arial"/>
          <w:color w:val="000000" w:themeColor="text1"/>
          <w:sz w:val="22"/>
          <w:szCs w:val="22"/>
        </w:rPr>
        <w:t>, w tym:</w:t>
      </w:r>
    </w:p>
    <w:p w14:paraId="088B5FE1" w14:textId="14A617CF" w:rsidR="004010DB" w:rsidRPr="003F3FCB" w:rsidRDefault="00497A50" w:rsidP="00EB63B7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156FBF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zadań zapewniających</w:t>
      </w:r>
      <w:r w:rsidR="006F4396" w:rsidRPr="003F3FCB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65E9DFC0" w14:textId="0A41E883" w:rsidR="004010DB" w:rsidRPr="003F3FCB" w:rsidRDefault="00497A50" w:rsidP="00430602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after="120" w:line="300" w:lineRule="auto"/>
        <w:ind w:left="426" w:hanging="28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>18</w:t>
      </w:r>
      <w:r w:rsidR="0069554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doradcz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>ych</w:t>
      </w:r>
      <w:r w:rsidR="003C051D" w:rsidRPr="003F3FCB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58AB46F" w14:textId="0E288F0A" w:rsidR="00A654F5" w:rsidRPr="00A804B0" w:rsidRDefault="00F7160B" w:rsidP="00A804B0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W ramach zadań zapewniających </w:t>
      </w:r>
      <w:r w:rsidR="00BE100D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badaniem objęto </w:t>
      </w:r>
      <w:r w:rsidR="005000A6" w:rsidRPr="00A804B0">
        <w:rPr>
          <w:rFonts w:asciiTheme="minorHAnsi" w:hAnsiTheme="minorHAnsi" w:cs="Arial"/>
          <w:color w:val="000000" w:themeColor="text1"/>
          <w:sz w:val="22"/>
          <w:szCs w:val="22"/>
        </w:rPr>
        <w:t>41</w:t>
      </w:r>
      <w:r w:rsidR="00BC12DE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52DE7" w:rsidRPr="00A804B0">
        <w:rPr>
          <w:rFonts w:asciiTheme="minorHAnsi" w:hAnsiTheme="minorHAnsi" w:cs="Arial"/>
          <w:color w:val="000000" w:themeColor="text1"/>
          <w:sz w:val="22"/>
          <w:szCs w:val="22"/>
        </w:rPr>
        <w:t>podmiotów audytowanych</w:t>
      </w:r>
      <w:r w:rsidR="000605D9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, zaś 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>czynności</w:t>
      </w:r>
      <w:r w:rsidR="000605D9" w:rsidRPr="00A804B0">
        <w:rPr>
          <w:rFonts w:asciiTheme="minorHAnsi" w:hAnsiTheme="minorHAnsi" w:cs="Arial"/>
          <w:color w:val="000000" w:themeColor="text1"/>
          <w:sz w:val="22"/>
          <w:szCs w:val="22"/>
        </w:rPr>
        <w:t>ami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doradczy</w:t>
      </w:r>
      <w:r w:rsidR="000605D9" w:rsidRPr="00A804B0">
        <w:rPr>
          <w:rFonts w:asciiTheme="minorHAnsi" w:hAnsiTheme="minorHAnsi" w:cs="Arial"/>
          <w:color w:val="000000" w:themeColor="text1"/>
          <w:sz w:val="22"/>
          <w:szCs w:val="22"/>
        </w:rPr>
        <w:t>mi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000A6" w:rsidRPr="00A804B0">
        <w:rPr>
          <w:rFonts w:asciiTheme="minorHAnsi" w:hAnsiTheme="minorHAnsi" w:cs="Arial"/>
          <w:color w:val="000000" w:themeColor="text1"/>
          <w:sz w:val="22"/>
          <w:szCs w:val="22"/>
        </w:rPr>
        <w:t>28</w:t>
      </w:r>
      <w:r w:rsidR="00581679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>podmiot</w:t>
      </w:r>
      <w:r w:rsidR="002A1A1C" w:rsidRPr="00A804B0">
        <w:rPr>
          <w:rFonts w:asciiTheme="minorHAnsi" w:hAnsiTheme="minorHAnsi" w:cs="Arial"/>
          <w:color w:val="000000" w:themeColor="text1"/>
          <w:sz w:val="22"/>
          <w:szCs w:val="22"/>
        </w:rPr>
        <w:t>ów</w:t>
      </w:r>
      <w:r w:rsidR="000F7C17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au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>dytowan</w:t>
      </w:r>
      <w:r w:rsidR="002A1A1C" w:rsidRPr="00A804B0">
        <w:rPr>
          <w:rFonts w:asciiTheme="minorHAnsi" w:hAnsiTheme="minorHAnsi" w:cs="Arial"/>
          <w:color w:val="000000" w:themeColor="text1"/>
          <w:sz w:val="22"/>
          <w:szCs w:val="22"/>
        </w:rPr>
        <w:t>ych</w:t>
      </w:r>
      <w:r w:rsidR="00BC12DE" w:rsidRPr="00A804B0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2627F0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605D9" w:rsidRPr="00A804B0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2627F0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adanie </w:t>
      </w:r>
      <w:r w:rsidR="00724195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zapewniające </w:t>
      </w:r>
      <w:r w:rsidR="000605D9" w:rsidRPr="00A804B0">
        <w:rPr>
          <w:rFonts w:asciiTheme="minorHAnsi" w:hAnsiTheme="minorHAnsi" w:cs="Arial"/>
          <w:color w:val="000000" w:themeColor="text1"/>
          <w:sz w:val="22"/>
          <w:szCs w:val="22"/>
        </w:rPr>
        <w:t>w zakresie</w:t>
      </w:r>
      <w:r w:rsidR="0003010B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3010B" w:rsidRPr="00A804B0">
        <w:rPr>
          <w:rFonts w:ascii="Calibri" w:hAnsi="Calibri" w:cs="Calibri"/>
          <w:color w:val="000000" w:themeColor="text1"/>
          <w:sz w:val="22"/>
          <w:szCs w:val="22"/>
        </w:rPr>
        <w:t xml:space="preserve">bezpieczeństwa informacji w jednostkach m.st. Warszawy </w:t>
      </w:r>
      <w:r w:rsidR="00724195" w:rsidRPr="00A804B0">
        <w:rPr>
          <w:rFonts w:asciiTheme="minorHAnsi" w:hAnsiTheme="minorHAnsi" w:cs="Arial"/>
          <w:color w:val="000000" w:themeColor="text1"/>
          <w:sz w:val="22"/>
          <w:szCs w:val="22"/>
        </w:rPr>
        <w:t>zrealizowane zostało</w:t>
      </w:r>
      <w:r w:rsidR="002627F0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metodą analityczną</w:t>
      </w:r>
      <w:r w:rsidR="00582FA4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605D9" w:rsidRPr="00A804B0">
        <w:rPr>
          <w:rFonts w:asciiTheme="minorHAnsi" w:hAnsiTheme="minorHAnsi" w:cs="Arial"/>
          <w:color w:val="000000" w:themeColor="text1"/>
          <w:sz w:val="22"/>
          <w:szCs w:val="22"/>
        </w:rPr>
        <w:t>i objęto nim</w:t>
      </w:r>
      <w:r w:rsidR="00594273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995 jednostek</w:t>
      </w:r>
      <w:r w:rsidR="00AD36F4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m.st. Warszawy</w:t>
      </w:r>
      <w:r w:rsidR="00594273"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w ramach 12</w:t>
      </w:r>
      <w:r w:rsidR="003C7860" w:rsidRPr="00A804B0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94273" w:rsidRPr="00A804B0">
        <w:rPr>
          <w:rFonts w:asciiTheme="minorHAnsi" w:hAnsiTheme="minorHAnsi" w:cs="Arial"/>
          <w:color w:val="000000" w:themeColor="text1"/>
          <w:sz w:val="22"/>
          <w:szCs w:val="22"/>
        </w:rPr>
        <w:t>procesów strategicznych</w:t>
      </w:r>
      <w:r w:rsidR="00AD36F4" w:rsidRPr="00A804B0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5F25F178" w14:textId="2786B174" w:rsidR="000843F3" w:rsidRPr="00A804B0" w:rsidRDefault="000843F3" w:rsidP="00A804B0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Czynności sprawdzające zrealizowano w </w:t>
      </w:r>
      <w:r w:rsidR="00B969E1" w:rsidRPr="00A804B0">
        <w:rPr>
          <w:rFonts w:asciiTheme="minorHAnsi" w:hAnsiTheme="minorHAnsi" w:cs="Arial"/>
          <w:color w:val="000000" w:themeColor="text1"/>
          <w:sz w:val="22"/>
          <w:szCs w:val="22"/>
        </w:rPr>
        <w:t>31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A0595" w:rsidRPr="00A804B0">
        <w:rPr>
          <w:rFonts w:asciiTheme="minorHAnsi" w:hAnsiTheme="minorHAnsi" w:cs="Arial"/>
          <w:color w:val="000000" w:themeColor="text1"/>
          <w:sz w:val="22"/>
          <w:szCs w:val="22"/>
        </w:rPr>
        <w:t>podmiotach</w:t>
      </w:r>
      <w:r w:rsidRPr="00A804B0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6146356D" w14:textId="35E016F9" w:rsidR="00BC10B0" w:rsidRPr="003F3FCB" w:rsidRDefault="000843F3" w:rsidP="00E7684D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Łącznie badaniem </w:t>
      </w:r>
      <w:r w:rsidR="00740B4B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audytowym 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objęto </w:t>
      </w:r>
      <w:r w:rsidR="000605D9">
        <w:rPr>
          <w:rFonts w:asciiTheme="minorHAnsi" w:hAnsiTheme="minorHAnsi" w:cs="Arial"/>
          <w:color w:val="000000" w:themeColor="text1"/>
          <w:sz w:val="22"/>
          <w:szCs w:val="22"/>
        </w:rPr>
        <w:t xml:space="preserve">zatem </w:t>
      </w:r>
      <w:r w:rsidR="00594273" w:rsidRPr="003F3FCB">
        <w:rPr>
          <w:rFonts w:asciiTheme="minorHAnsi" w:hAnsiTheme="minorHAnsi" w:cs="Arial"/>
          <w:color w:val="000000" w:themeColor="text1"/>
          <w:sz w:val="22"/>
          <w:szCs w:val="22"/>
        </w:rPr>
        <w:t>10</w:t>
      </w:r>
      <w:r w:rsidR="009F7709" w:rsidRPr="003F3FCB">
        <w:rPr>
          <w:rFonts w:asciiTheme="minorHAnsi" w:hAnsiTheme="minorHAnsi" w:cs="Arial"/>
          <w:color w:val="000000" w:themeColor="text1"/>
          <w:sz w:val="22"/>
          <w:szCs w:val="22"/>
        </w:rPr>
        <w:t>95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431780" w:rsidRPr="003F3FCB">
        <w:rPr>
          <w:rFonts w:asciiTheme="minorHAnsi" w:hAnsiTheme="minorHAnsi" w:cs="Arial"/>
          <w:color w:val="000000" w:themeColor="text1"/>
          <w:sz w:val="22"/>
          <w:szCs w:val="22"/>
        </w:rPr>
        <w:t>podmiotów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, w tym: </w:t>
      </w:r>
    </w:p>
    <w:p w14:paraId="6951ED9A" w14:textId="58FC8D0B" w:rsidR="00BC10B0" w:rsidRPr="003F3FCB" w:rsidRDefault="00663EAD" w:rsidP="00BC10B0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100 podmiotów (</w:t>
      </w:r>
      <w:r w:rsidR="00720F80">
        <w:rPr>
          <w:rFonts w:asciiTheme="minorHAnsi" w:hAnsiTheme="minorHAnsi" w:cs="Arial"/>
          <w:color w:val="000000" w:themeColor="text1"/>
          <w:sz w:val="22"/>
          <w:szCs w:val="22"/>
        </w:rPr>
        <w:t>biur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720F80">
        <w:rPr>
          <w:rFonts w:asciiTheme="minorHAnsi" w:hAnsiTheme="minorHAnsi" w:cs="Arial"/>
          <w:color w:val="000000" w:themeColor="text1"/>
          <w:sz w:val="22"/>
          <w:szCs w:val="22"/>
        </w:rPr>
        <w:t xml:space="preserve"> urzędu, urzęd</w:t>
      </w:r>
      <w:r w:rsidR="00B93095">
        <w:rPr>
          <w:rFonts w:asciiTheme="minorHAnsi" w:hAnsiTheme="minorHAnsi" w:cs="Arial"/>
          <w:color w:val="000000" w:themeColor="text1"/>
          <w:sz w:val="22"/>
          <w:szCs w:val="22"/>
        </w:rPr>
        <w:t>y</w:t>
      </w:r>
      <w:r w:rsidR="00720F80">
        <w:rPr>
          <w:rFonts w:asciiTheme="minorHAnsi" w:hAnsiTheme="minorHAnsi" w:cs="Arial"/>
          <w:color w:val="000000" w:themeColor="text1"/>
          <w:sz w:val="22"/>
          <w:szCs w:val="22"/>
        </w:rPr>
        <w:t xml:space="preserve"> dzielnic</w:t>
      </w:r>
      <w:r w:rsidR="00BC10B0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>jednostk</w:t>
      </w:r>
      <w:r w:rsidR="00B93095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m.st. Warszawy oraz spółk</w:t>
      </w:r>
      <w:r w:rsidR="00B91366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prawa handlowego, w których m.st. Warszawa jest wspólnikiem lub akcjonariuszem</w:t>
      </w:r>
      <w:r w:rsidR="00B93095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97DE7" w:rsidRPr="003F3FCB">
        <w:rPr>
          <w:rFonts w:asciiTheme="minorHAnsi" w:hAnsiTheme="minorHAnsi" w:cs="Arial"/>
          <w:color w:val="000000" w:themeColor="text1"/>
          <w:sz w:val="22"/>
          <w:szCs w:val="22"/>
        </w:rPr>
        <w:t>–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w</w:t>
      </w:r>
      <w:r w:rsidR="00D97DE7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>ramach zadań zapewniających, czynności doradczych</w:t>
      </w:r>
      <w:r w:rsidR="00683A6D">
        <w:rPr>
          <w:rFonts w:asciiTheme="minorHAnsi" w:hAnsiTheme="minorHAnsi" w:cs="Arial"/>
          <w:color w:val="000000" w:themeColor="text1"/>
          <w:sz w:val="22"/>
          <w:szCs w:val="22"/>
        </w:rPr>
        <w:t xml:space="preserve"> i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c</w:t>
      </w:r>
      <w:r w:rsidR="00B07435" w:rsidRPr="003F3FCB">
        <w:rPr>
          <w:rFonts w:asciiTheme="minorHAnsi" w:hAnsiTheme="minorHAnsi" w:cs="Arial"/>
          <w:color w:val="000000" w:themeColor="text1"/>
          <w:sz w:val="22"/>
          <w:szCs w:val="22"/>
        </w:rPr>
        <w:t>zynności sprawdzających</w:t>
      </w:r>
      <w:r w:rsidR="00BC10B0" w:rsidRPr="003F3FCB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0124E339" w14:textId="67EB35C0" w:rsidR="00BC10B0" w:rsidRPr="003F3FCB" w:rsidRDefault="003A4067" w:rsidP="00BC10B0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>99</w:t>
      </w:r>
      <w:r w:rsidR="00B07435" w:rsidRPr="003F3FCB">
        <w:rPr>
          <w:rFonts w:asciiTheme="minorHAnsi" w:hAnsiTheme="minorHAnsi" w:cs="Arial"/>
          <w:color w:val="000000" w:themeColor="text1"/>
          <w:sz w:val="22"/>
          <w:szCs w:val="22"/>
        </w:rPr>
        <w:t>5 jednostek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C10B0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m.st. Warszawy 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w ramach </w:t>
      </w:r>
      <w:r w:rsidR="00690630">
        <w:rPr>
          <w:rFonts w:asciiTheme="minorHAnsi" w:hAnsiTheme="minorHAnsi" w:cs="Arial"/>
          <w:color w:val="000000" w:themeColor="text1"/>
          <w:sz w:val="22"/>
          <w:szCs w:val="22"/>
        </w:rPr>
        <w:t xml:space="preserve">zadania audytowego 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>realizowan</w:t>
      </w:r>
      <w:r w:rsidR="00690630">
        <w:rPr>
          <w:rFonts w:asciiTheme="minorHAnsi" w:hAnsiTheme="minorHAnsi" w:cs="Arial"/>
          <w:color w:val="000000" w:themeColor="text1"/>
          <w:sz w:val="22"/>
          <w:szCs w:val="22"/>
        </w:rPr>
        <w:t>ego</w:t>
      </w:r>
      <w:r w:rsidR="000843F3"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metodą analityczną. </w:t>
      </w:r>
    </w:p>
    <w:p w14:paraId="3AF010D6" w14:textId="695F348A" w:rsidR="00432935" w:rsidRPr="003F3FCB" w:rsidRDefault="000843F3" w:rsidP="00E7684D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Niektóre z </w:t>
      </w:r>
      <w:r w:rsidR="00E7684D" w:rsidRPr="003F3FCB">
        <w:rPr>
          <w:rFonts w:asciiTheme="minorHAnsi" w:hAnsiTheme="minorHAnsi" w:cs="Arial"/>
          <w:color w:val="000000" w:themeColor="text1"/>
          <w:sz w:val="22"/>
          <w:szCs w:val="22"/>
        </w:rPr>
        <w:t>ww. podmiotów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 xml:space="preserve"> zostały objęte badaniem kilk</w:t>
      </w:r>
      <w:r w:rsidR="000605D9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>krotnie</w:t>
      </w:r>
      <w:r w:rsidR="000605D9">
        <w:rPr>
          <w:rFonts w:asciiTheme="minorHAnsi" w:hAnsiTheme="minorHAnsi" w:cs="Arial"/>
          <w:color w:val="000000" w:themeColor="text1"/>
          <w:sz w:val="22"/>
          <w:szCs w:val="22"/>
        </w:rPr>
        <w:t xml:space="preserve"> – w ramach analizy i oceny ich funkcjonowania w różnych realizowanych procesach</w:t>
      </w:r>
      <w:r w:rsidRPr="003F3FCB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DA1055F" w14:textId="06591264" w:rsidR="00A804B0" w:rsidRPr="00BB0FCA" w:rsidRDefault="003F7565" w:rsidP="000E1A9B">
      <w:pPr>
        <w:spacing w:after="1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2BBF">
        <w:rPr>
          <w:rFonts w:asciiTheme="minorHAnsi" w:hAnsiTheme="minorHAnsi" w:cs="Arial"/>
          <w:color w:val="000000" w:themeColor="text1"/>
          <w:sz w:val="22"/>
          <w:szCs w:val="22"/>
        </w:rPr>
        <w:t xml:space="preserve">Wszystkie zadania audytowe w 2023 roku realizowano </w:t>
      </w:r>
      <w:r w:rsidR="001F4495">
        <w:rPr>
          <w:rFonts w:asciiTheme="minorHAnsi" w:hAnsiTheme="minorHAnsi" w:cs="Arial"/>
          <w:color w:val="000000" w:themeColor="text1"/>
          <w:sz w:val="22"/>
          <w:szCs w:val="22"/>
        </w:rPr>
        <w:t xml:space="preserve">po raz pierwszy </w:t>
      </w:r>
      <w:r w:rsidR="000426CC">
        <w:rPr>
          <w:rFonts w:asciiTheme="minorHAnsi" w:hAnsiTheme="minorHAnsi" w:cs="Arial"/>
          <w:color w:val="000000" w:themeColor="text1"/>
          <w:sz w:val="22"/>
          <w:szCs w:val="22"/>
        </w:rPr>
        <w:t xml:space="preserve">przy </w:t>
      </w:r>
      <w:r w:rsidR="00A70E29">
        <w:rPr>
          <w:rFonts w:asciiTheme="minorHAnsi" w:hAnsiTheme="minorHAnsi" w:cs="Arial"/>
          <w:color w:val="000000" w:themeColor="text1"/>
          <w:sz w:val="22"/>
          <w:szCs w:val="22"/>
        </w:rPr>
        <w:t xml:space="preserve">wsparciu </w:t>
      </w:r>
      <w:r w:rsidR="008C241C">
        <w:rPr>
          <w:rFonts w:asciiTheme="minorHAnsi" w:hAnsiTheme="minorHAnsi" w:cs="Arial"/>
          <w:color w:val="000000" w:themeColor="text1"/>
          <w:sz w:val="22"/>
          <w:szCs w:val="22"/>
        </w:rPr>
        <w:t xml:space="preserve">narzędzia informatycznego – </w:t>
      </w:r>
      <w:r w:rsidR="000426CC">
        <w:rPr>
          <w:rFonts w:asciiTheme="minorHAnsi" w:hAnsiTheme="minorHAnsi" w:cs="Arial"/>
          <w:color w:val="000000" w:themeColor="text1"/>
          <w:sz w:val="22"/>
          <w:szCs w:val="22"/>
        </w:rPr>
        <w:t>aplikacji</w:t>
      </w:r>
      <w:r w:rsidR="008C241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65DF4">
        <w:rPr>
          <w:rFonts w:asciiTheme="minorHAnsi" w:hAnsiTheme="minorHAnsi" w:cs="Arial"/>
          <w:color w:val="000000" w:themeColor="text1"/>
          <w:sz w:val="22"/>
          <w:szCs w:val="22"/>
        </w:rPr>
        <w:t>AudytUM.</w:t>
      </w:r>
      <w:r w:rsidRPr="00032BB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65DF4">
        <w:rPr>
          <w:rFonts w:asciiTheme="minorHAnsi" w:hAnsiTheme="minorHAnsi" w:cs="Arial"/>
          <w:color w:val="000000" w:themeColor="text1"/>
          <w:sz w:val="22"/>
          <w:szCs w:val="22"/>
        </w:rPr>
        <w:t xml:space="preserve">Aplikacja </w:t>
      </w:r>
      <w:r w:rsidRPr="00032BB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umożliwia pracę grupową użytkowników, załączanie dokumentów, gromadzenie danych w celu ich przetwarzania.</w:t>
      </w:r>
      <w:r w:rsidR="00A804B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8076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Powyższe narzędzie wsp</w:t>
      </w:r>
      <w:r w:rsidR="00A804B0" w:rsidRPr="00CF3B6D">
        <w:rPr>
          <w:rFonts w:asciiTheme="minorHAnsi" w:hAnsiTheme="minorHAnsi" w:cs="Arial"/>
          <w:color w:val="000000" w:themeColor="text1"/>
          <w:sz w:val="22"/>
          <w:szCs w:val="22"/>
        </w:rPr>
        <w:t>iera funkcję audytu wewnętrznego w</w:t>
      </w:r>
      <w:r w:rsidR="00A804B0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A804B0" w:rsidRPr="00CF3B6D">
        <w:rPr>
          <w:rFonts w:asciiTheme="minorHAnsi" w:hAnsiTheme="minorHAnsi" w:cs="Arial"/>
          <w:color w:val="000000" w:themeColor="text1"/>
          <w:sz w:val="22"/>
          <w:szCs w:val="22"/>
        </w:rPr>
        <w:t>obszarach:</w:t>
      </w:r>
      <w:r w:rsidR="000E1A9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804B0" w:rsidRPr="000E1A9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planowania rocznego i strategicznego,</w:t>
      </w:r>
      <w:r w:rsidR="000E1A9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04B0" w:rsidRPr="00D57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przygotowania i realizacji poszczególnych zadań audytowych,</w:t>
      </w:r>
      <w:r w:rsidR="000E1A9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04B0" w:rsidRPr="00D57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nadzoru nad przebiegiem zadań audytowych,</w:t>
      </w:r>
      <w:r w:rsidR="000E1A9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04B0" w:rsidRPr="00D57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monitorowania realizacji wydanych zaleceń </w:t>
      </w:r>
      <w:r w:rsidR="00A804B0" w:rsidRPr="00D57F0D">
        <w:rPr>
          <w:rFonts w:asciiTheme="minorHAnsi" w:hAnsiTheme="minorHAnsi" w:cs="Arial"/>
          <w:color w:val="000000" w:themeColor="text1"/>
          <w:sz w:val="22"/>
          <w:szCs w:val="22"/>
        </w:rPr>
        <w:t>(poprzez automatyczne powiadomienia elektroniczne)</w:t>
      </w:r>
      <w:r w:rsidR="00A804B0" w:rsidRPr="00D57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,</w:t>
      </w:r>
      <w:r w:rsidR="000E1A9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804B0" w:rsidRPr="00D57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dokumentowania i</w:t>
      </w:r>
      <w:r w:rsidR="00A43D2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="00A804B0" w:rsidRPr="00D57F0D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sprawozdawczości. </w:t>
      </w:r>
    </w:p>
    <w:p w14:paraId="304402D6" w14:textId="179A2504" w:rsidR="00DE55B7" w:rsidRDefault="000843F3" w:rsidP="00DE55B7">
      <w:pPr>
        <w:spacing w:before="120" w:after="120" w:line="300" w:lineRule="auto"/>
        <w:rPr>
          <w:rFonts w:asciiTheme="minorHAnsi" w:hAnsiTheme="minorHAnsi" w:cs="Arial"/>
          <w:sz w:val="22"/>
          <w:szCs w:val="22"/>
        </w:rPr>
      </w:pPr>
      <w:r w:rsidRPr="00F153EC">
        <w:rPr>
          <w:rFonts w:asciiTheme="minorHAnsi" w:hAnsiTheme="minorHAnsi" w:cs="Arial"/>
          <w:sz w:val="22"/>
          <w:szCs w:val="22"/>
        </w:rPr>
        <w:t>W załączniku nr 1 do Sprawozdania przedstawiono informacje o komórkach organizacyjnych Urzędu m.st. Warszawy</w:t>
      </w:r>
      <w:r w:rsidR="00C0529A">
        <w:rPr>
          <w:rFonts w:asciiTheme="minorHAnsi" w:hAnsiTheme="minorHAnsi" w:cs="Arial"/>
          <w:sz w:val="22"/>
          <w:szCs w:val="22"/>
        </w:rPr>
        <w:t xml:space="preserve">, </w:t>
      </w:r>
      <w:r w:rsidRPr="00F153EC">
        <w:rPr>
          <w:rFonts w:asciiTheme="minorHAnsi" w:hAnsiTheme="minorHAnsi" w:cs="Arial"/>
          <w:sz w:val="22"/>
          <w:szCs w:val="22"/>
        </w:rPr>
        <w:t>jednostkach m.st. Warszawy oraz spółkach objętych zadaniami zapewniającymi, czynnościami doradczymi i czynnościami sprawdzającymi.</w:t>
      </w:r>
    </w:p>
    <w:p w14:paraId="749C2E21" w14:textId="7000929A" w:rsidR="003C063F" w:rsidRPr="00CB4F22" w:rsidRDefault="00EE6BD7" w:rsidP="00BC300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Informacj</w:t>
      </w:r>
      <w:r w:rsidR="00993A23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e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E1CE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o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zada</w:t>
      </w:r>
      <w:r w:rsidR="00993A23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niach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audytowych </w:t>
      </w:r>
      <w:r w:rsidR="0052178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 </w:t>
      </w:r>
      <w:r w:rsidR="002A062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czynności</w:t>
      </w:r>
      <w:r w:rsidR="00993A23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ach</w:t>
      </w:r>
      <w:r w:rsidR="002A062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sprawdzających </w:t>
      </w:r>
      <w:r w:rsidR="003C063F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przeprowadzonych w 20</w:t>
      </w:r>
      <w:r w:rsidR="000E11A4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7801DA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A937C8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6C01A1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roku</w:t>
      </w:r>
    </w:p>
    <w:p w14:paraId="26A2B0E2" w14:textId="7C19D457" w:rsidR="00095A12" w:rsidRPr="00CB4F22" w:rsidRDefault="00387525" w:rsidP="00BC3002">
      <w:pPr>
        <w:pStyle w:val="Akapitzlist"/>
        <w:numPr>
          <w:ilvl w:val="1"/>
          <w:numId w:val="14"/>
        </w:numPr>
        <w:spacing w:after="120" w:line="300" w:lineRule="auto"/>
        <w:ind w:left="714" w:hanging="357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095A12" w:rsidRPr="00CB4F22">
        <w:rPr>
          <w:rFonts w:asciiTheme="minorHAnsi" w:hAnsiTheme="minorHAnsi" w:cs="Arial"/>
          <w:b/>
          <w:color w:val="000000" w:themeColor="text1"/>
          <w:sz w:val="22"/>
          <w:szCs w:val="22"/>
        </w:rPr>
        <w:t>Zadania audytowe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1848"/>
        <w:gridCol w:w="1270"/>
        <w:gridCol w:w="1989"/>
        <w:gridCol w:w="1413"/>
        <w:gridCol w:w="1276"/>
        <w:gridCol w:w="1418"/>
      </w:tblGrid>
      <w:tr w:rsidR="00826D78" w:rsidRPr="00467B5A" w14:paraId="63636BA0" w14:textId="03C3316A" w:rsidTr="00740601">
        <w:trPr>
          <w:trHeight w:val="1344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68A28C" w14:textId="77777777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01EFFE" w14:textId="77777777" w:rsidR="00826D78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Temat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i rodzaj</w:t>
            </w: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zadania audytowego</w:t>
            </w:r>
          </w:p>
          <w:p w14:paraId="2B30A389" w14:textId="32509102" w:rsidR="00E31AAC" w:rsidRPr="00467B5A" w:rsidRDefault="00E31AAC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(Z – zadanie zapewniające, </w:t>
            </w: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br/>
              <w:t>D – czynności doradcze)</w:t>
            </w:r>
          </w:p>
        </w:tc>
        <w:tc>
          <w:tcPr>
            <w:tcW w:w="1848" w:type="dxa"/>
            <w:vAlign w:val="center"/>
          </w:tcPr>
          <w:p w14:paraId="2B5079C8" w14:textId="55DC52FE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Numer zadania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59F99DB" w14:textId="034A396E" w:rsidR="00826D78" w:rsidRPr="00876D26" w:rsidRDefault="00826D78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6D26">
              <w:rPr>
                <w:rFonts w:asciiTheme="minorHAnsi" w:hAnsiTheme="minorHAnsi" w:cs="Arial"/>
                <w:b/>
                <w:sz w:val="20"/>
                <w:szCs w:val="20"/>
              </w:rPr>
              <w:t>Audyt wewnętrzny planowy</w:t>
            </w:r>
            <w:r w:rsidR="00876D26" w:rsidRPr="00876D26">
              <w:rPr>
                <w:rFonts w:asciiTheme="minorHAnsi" w:hAnsiTheme="minorHAnsi" w:cs="Arial"/>
                <w:b/>
                <w:sz w:val="20"/>
                <w:szCs w:val="20"/>
              </w:rPr>
              <w:t xml:space="preserve"> (P)</w:t>
            </w:r>
            <w:r w:rsidRPr="00876D26">
              <w:rPr>
                <w:rFonts w:asciiTheme="minorHAnsi" w:hAnsiTheme="minorHAnsi" w:cs="Arial"/>
                <w:b/>
                <w:sz w:val="20"/>
                <w:szCs w:val="20"/>
              </w:rPr>
              <w:t>/</w:t>
            </w:r>
          </w:p>
          <w:p w14:paraId="26DE33A9" w14:textId="492A0979" w:rsidR="00826D78" w:rsidRPr="009C4036" w:rsidRDefault="00826D78" w:rsidP="009005BE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876D26">
              <w:rPr>
                <w:rFonts w:asciiTheme="minorHAnsi" w:hAnsiTheme="minorHAnsi" w:cs="Arial"/>
                <w:b/>
                <w:sz w:val="20"/>
                <w:szCs w:val="20"/>
              </w:rPr>
              <w:t>włączony do planu</w:t>
            </w:r>
            <w:r w:rsidR="00A061B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F07DAA">
              <w:rPr>
                <w:rFonts w:asciiTheme="minorHAnsi" w:hAnsiTheme="minorHAnsi" w:cs="Arial"/>
                <w:b/>
                <w:sz w:val="20"/>
                <w:szCs w:val="20"/>
              </w:rPr>
              <w:t xml:space="preserve">w ciągu roku </w:t>
            </w:r>
            <w:r w:rsidR="00876D26" w:rsidRPr="00876D26">
              <w:rPr>
                <w:rFonts w:asciiTheme="minorHAnsi" w:hAnsiTheme="minorHAnsi" w:cs="Arial"/>
                <w:b/>
                <w:sz w:val="20"/>
                <w:szCs w:val="20"/>
              </w:rPr>
              <w:t>(</w:t>
            </w:r>
            <w:r w:rsidR="009005BE">
              <w:rPr>
                <w:rFonts w:asciiTheme="minorHAnsi" w:hAnsiTheme="minorHAnsi" w:cs="Arial"/>
                <w:b/>
                <w:sz w:val="20"/>
                <w:szCs w:val="20"/>
              </w:rPr>
              <w:t>W/P</w:t>
            </w:r>
            <w:r w:rsidR="00876D26" w:rsidRPr="00876D26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17CA0EA" w14:textId="70257BBC" w:rsidR="00826D78" w:rsidRPr="00467B5A" w:rsidRDefault="00826D78" w:rsidP="009125E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Podmioty audytowane</w:t>
            </w:r>
          </w:p>
        </w:tc>
        <w:tc>
          <w:tcPr>
            <w:tcW w:w="1413" w:type="dxa"/>
            <w:vAlign w:val="center"/>
          </w:tcPr>
          <w:p w14:paraId="30A0E73E" w14:textId="0F21E4F3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Wydane zalecenia</w:t>
            </w:r>
          </w:p>
          <w:p w14:paraId="27D40D57" w14:textId="77777777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(liczba)</w:t>
            </w:r>
          </w:p>
          <w:p w14:paraId="0D1097F4" w14:textId="77777777" w:rsidR="00826D78" w:rsidRPr="00E100E1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100E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(dot. zadań zapewniających)</w:t>
            </w:r>
          </w:p>
        </w:tc>
        <w:tc>
          <w:tcPr>
            <w:tcW w:w="1276" w:type="dxa"/>
            <w:vAlign w:val="center"/>
          </w:tcPr>
          <w:p w14:paraId="50A21AD8" w14:textId="77777777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Propozycje usprawnień</w:t>
            </w:r>
          </w:p>
          <w:p w14:paraId="75ECBAF0" w14:textId="77777777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67B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(liczba)</w:t>
            </w:r>
          </w:p>
          <w:p w14:paraId="15CC8DAA" w14:textId="77777777" w:rsidR="00826D78" w:rsidRPr="00E100E1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 w:rsidRPr="00E100E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(dot. cz. doradczych)</w:t>
            </w:r>
          </w:p>
        </w:tc>
        <w:tc>
          <w:tcPr>
            <w:tcW w:w="1418" w:type="dxa"/>
            <w:vAlign w:val="center"/>
          </w:tcPr>
          <w:p w14:paraId="724B72CA" w14:textId="6880C13D" w:rsidR="00826D78" w:rsidRPr="00467B5A" w:rsidRDefault="00826D78" w:rsidP="00B3277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Ocena ogólna</w:t>
            </w:r>
            <w:r w:rsidR="00E867F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826D78" w:rsidRPr="00FE1035" w14:paraId="03A08C4D" w14:textId="537FB3EE" w:rsidTr="00740601">
        <w:trPr>
          <w:trHeight w:val="191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393E2CF" w14:textId="77777777" w:rsidR="00826D78" w:rsidRPr="00FE1035" w:rsidRDefault="00826D78" w:rsidP="00FB3248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7112AA" w14:textId="77777777" w:rsidR="00826D78" w:rsidRPr="00FE1035" w:rsidRDefault="00826D78" w:rsidP="00FB3248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14:paraId="02A3FB42" w14:textId="3FE1D57C" w:rsidR="00826D78" w:rsidRPr="00FE1035" w:rsidRDefault="00FE1035" w:rsidP="00FB3248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EBEE55" w14:textId="77777777" w:rsidR="00826D78" w:rsidRPr="00FE1035" w:rsidRDefault="00826D78" w:rsidP="00FB3248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D380AEA" w14:textId="77777777" w:rsidR="00826D78" w:rsidRPr="00FE1035" w:rsidRDefault="00826D78" w:rsidP="00D12852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14:paraId="5185A728" w14:textId="220A485A" w:rsidR="00826D78" w:rsidRPr="00FE1035" w:rsidRDefault="00826D78" w:rsidP="002D25F1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0F6A7F41" w14:textId="524853C9" w:rsidR="00826D78" w:rsidRPr="00FE1035" w:rsidRDefault="00826D78" w:rsidP="002D25F1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FE1035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652697BC" w14:textId="1C5019DE" w:rsidR="00826D78" w:rsidRPr="00FE1035" w:rsidRDefault="00FE1035" w:rsidP="002D25F1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C3069C" w:rsidRPr="00C3069C" w14:paraId="2E205D61" w14:textId="1498052E" w:rsidTr="00740601">
        <w:trPr>
          <w:trHeight w:val="146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3755D0C" w14:textId="0E6D7D41" w:rsidR="00826D78" w:rsidRPr="00C3069C" w:rsidRDefault="00826D78" w:rsidP="00FB324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7F4CBB" w14:textId="16C7C9E4" w:rsidR="00826D78" w:rsidRPr="00C3069C" w:rsidRDefault="00826D78" w:rsidP="00456EB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systemu zarządzania w Miejskim Przedsiębiorstwie Oczyszczania w m.st. Warszawie Sp. z o.o. (D)</w:t>
            </w:r>
          </w:p>
        </w:tc>
        <w:tc>
          <w:tcPr>
            <w:tcW w:w="1848" w:type="dxa"/>
            <w:vAlign w:val="center"/>
          </w:tcPr>
          <w:p w14:paraId="360573B8" w14:textId="2319C95C" w:rsidR="00826D78" w:rsidRPr="00C3069C" w:rsidRDefault="00826D78" w:rsidP="00FB324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AW.2023.001.001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6823D36" w14:textId="7A46DA6C" w:rsidR="00826D78" w:rsidRPr="00C3069C" w:rsidRDefault="00804984" w:rsidP="00FB3248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D732267" w14:textId="77E79001" w:rsidR="00826D78" w:rsidRPr="00C3069C" w:rsidRDefault="00456EB9" w:rsidP="00FE29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Miejskie Przedsiębiorstwo Oczyszczania w m.st. Warszawie Sp.</w:t>
            </w:r>
            <w:r w:rsidR="00FE2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o.o.</w:t>
            </w:r>
          </w:p>
        </w:tc>
        <w:tc>
          <w:tcPr>
            <w:tcW w:w="1413" w:type="dxa"/>
            <w:vAlign w:val="center"/>
          </w:tcPr>
          <w:p w14:paraId="14FB7E78" w14:textId="17D0928E" w:rsidR="00826D78" w:rsidRPr="00C3069C" w:rsidRDefault="00D42305" w:rsidP="00D050B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F2F8C27" w14:textId="62204D76" w:rsidR="00826D78" w:rsidRPr="00C3069C" w:rsidRDefault="00D42305" w:rsidP="00D050B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70B6F2F" w14:textId="72AF5050" w:rsidR="00826D78" w:rsidRPr="00C3069C" w:rsidRDefault="00804984" w:rsidP="00720E2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720E23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22AAB3A9" w14:textId="7CB51DC3" w:rsidTr="00740601">
        <w:trPr>
          <w:trHeight w:val="182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28D145C" w14:textId="77777777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72485B" w14:textId="4B879180" w:rsidR="00826D78" w:rsidRPr="00C3069C" w:rsidRDefault="00826D78" w:rsidP="007801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Analiza procesu przygotowania i monitorowania realizacji inwestycji związanej z rozbudową i modernizacją Zakładu Unieszkodliwiania Stałych Odpadów Komunalnych na terenie Dzielnicy Targówek m.st. Warszawy </w:t>
            </w:r>
            <w:r w:rsidR="00456EB9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456EB9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8" w:type="dxa"/>
            <w:vAlign w:val="center"/>
          </w:tcPr>
          <w:p w14:paraId="355A5A44" w14:textId="162AFBD1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AW.2023.002.001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4E85672" w14:textId="37B7035C" w:rsidR="00826D78" w:rsidRPr="00C3069C" w:rsidRDefault="00804984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563D569" w14:textId="61DEFC08" w:rsidR="00826D78" w:rsidRPr="00C3069C" w:rsidRDefault="00456EB9" w:rsidP="00FE29B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Miejskie Przedsiębiorstwo Oczyszczania w m.st. Warszawie Sp.</w:t>
            </w:r>
            <w:r w:rsidR="00FE2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o.o.</w:t>
            </w:r>
          </w:p>
        </w:tc>
        <w:tc>
          <w:tcPr>
            <w:tcW w:w="1413" w:type="dxa"/>
            <w:vAlign w:val="center"/>
          </w:tcPr>
          <w:p w14:paraId="63EA55A7" w14:textId="07C7B2B6" w:rsidR="00826D78" w:rsidRPr="00C3069C" w:rsidRDefault="00236ED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94DA474" w14:textId="74167A44" w:rsidR="00826D78" w:rsidRPr="00C3069C" w:rsidRDefault="00236ED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B43AAD0" w14:textId="5BA504D8" w:rsidR="00826D78" w:rsidRPr="00C3069C" w:rsidRDefault="00804984" w:rsidP="00720E2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1" w:name="OLE_LINK1"/>
            <w:bookmarkStart w:id="2" w:name="OLE_LINK2"/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720E23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  <w:bookmarkEnd w:id="1"/>
            <w:bookmarkEnd w:id="2"/>
          </w:p>
        </w:tc>
      </w:tr>
      <w:tr w:rsidR="00C3069C" w:rsidRPr="00C3069C" w14:paraId="01F841B4" w14:textId="7DFCD9D5" w:rsidTr="00740601">
        <w:trPr>
          <w:trHeight w:val="112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9BB12BF" w14:textId="77777777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D81622" w14:textId="28E12E14" w:rsidR="00826D78" w:rsidRPr="00C3069C" w:rsidRDefault="00826D78" w:rsidP="0034794C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funkcjonalności aplikacji „Strażnik” w</w:t>
            </w:r>
            <w:r w:rsidR="003479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zakresie umożliwiającym skuteczne prowadzenie windykacji należności </w:t>
            </w:r>
            <w:r w:rsidR="00804984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(D)</w:t>
            </w:r>
          </w:p>
        </w:tc>
        <w:tc>
          <w:tcPr>
            <w:tcW w:w="1848" w:type="dxa"/>
            <w:vAlign w:val="center"/>
          </w:tcPr>
          <w:p w14:paraId="1A598973" w14:textId="416EEAC9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AW.2023.003.001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408D60" w14:textId="066A0CC4" w:rsidR="00826D78" w:rsidRPr="00C3069C" w:rsidRDefault="00804984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5D10" w14:textId="27A10918" w:rsidR="00826D78" w:rsidRPr="00C3069C" w:rsidRDefault="00826D78" w:rsidP="00D76C9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Straż Miejska m.st. Warszawy</w:t>
            </w:r>
          </w:p>
        </w:tc>
        <w:tc>
          <w:tcPr>
            <w:tcW w:w="1413" w:type="dxa"/>
            <w:vAlign w:val="center"/>
          </w:tcPr>
          <w:p w14:paraId="637FFE87" w14:textId="3954CDD2" w:rsidR="00826D78" w:rsidRPr="00C3069C" w:rsidRDefault="00236ED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0546D77" w14:textId="230279B6" w:rsidR="00826D78" w:rsidRPr="00C3069C" w:rsidRDefault="00236ED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D3476" w14:textId="139EEC40" w:rsidR="00826D78" w:rsidRPr="00C3069C" w:rsidRDefault="009E4BC5" w:rsidP="00BE0C7E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720E23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75D2DDC4" w14:textId="2106E8DA" w:rsidTr="00740601">
        <w:trPr>
          <w:trHeight w:val="91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199C656" w14:textId="35D74210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35AD21F" w14:textId="4AE88549" w:rsidR="00826D78" w:rsidRPr="00C3069C" w:rsidRDefault="00826D78" w:rsidP="007801DA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Ocena procesu wykonywania orzeczeń sądowych związanych z wypłatą środków finansowych m.st. Warszawy </w:t>
            </w:r>
            <w:r w:rsidR="0000170F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00170F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8" w:type="dxa"/>
            <w:vAlign w:val="center"/>
          </w:tcPr>
          <w:p w14:paraId="69BF1DD1" w14:textId="687520CA" w:rsidR="00826D78" w:rsidRPr="00C3069C" w:rsidRDefault="00826D78" w:rsidP="001C456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AW.2023.004.001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34BE267" w14:textId="1D07B4D3" w:rsidR="00826D78" w:rsidRPr="00C3069C" w:rsidRDefault="0000170F" w:rsidP="001C456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13934A6" w14:textId="3D19DC8E" w:rsidR="00826D78" w:rsidRPr="00C3069C" w:rsidRDefault="00826D78" w:rsidP="00D76C9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Biuro Mienia Miasta i Skarbu Państwa </w:t>
            </w:r>
          </w:p>
        </w:tc>
        <w:tc>
          <w:tcPr>
            <w:tcW w:w="1413" w:type="dxa"/>
            <w:vAlign w:val="center"/>
          </w:tcPr>
          <w:p w14:paraId="6AA5BD16" w14:textId="4780935C" w:rsidR="00826D78" w:rsidRPr="00C3069C" w:rsidRDefault="00236EDF" w:rsidP="001C456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353EDB3" w14:textId="09683BC2" w:rsidR="00826D78" w:rsidRPr="00C3069C" w:rsidRDefault="00236EDF" w:rsidP="001C456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1FAA7F" w14:textId="7A31B615" w:rsidR="00826D78" w:rsidRPr="00C3069C" w:rsidRDefault="009E4BC5" w:rsidP="00720E2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720E23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4A2FD6F4" w14:textId="56DC7F8F" w:rsidTr="00740601">
        <w:trPr>
          <w:trHeight w:val="90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2D2206F" w14:textId="23274D90" w:rsidR="00826D78" w:rsidRPr="009C4036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2AE6971" w14:textId="181B591F" w:rsidR="00826D78" w:rsidRPr="009C4036" w:rsidRDefault="00826D78" w:rsidP="007801DA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BF48A87" w14:textId="49210133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AW.2023.004.002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5E1189A" w14:textId="489E32C2" w:rsidR="00826D78" w:rsidRPr="00C3069C" w:rsidRDefault="0000170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41B7C30" w14:textId="1367245B" w:rsidR="00826D78" w:rsidRPr="00C3069C" w:rsidRDefault="00826D78" w:rsidP="00B869E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Biuro Edukacji </w:t>
            </w:r>
          </w:p>
        </w:tc>
        <w:tc>
          <w:tcPr>
            <w:tcW w:w="1413" w:type="dxa"/>
            <w:vAlign w:val="center"/>
          </w:tcPr>
          <w:p w14:paraId="42305B54" w14:textId="25D4BA1F" w:rsidR="00826D78" w:rsidRPr="00C3069C" w:rsidRDefault="00494FB6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542C7FCE" w14:textId="18B0F327" w:rsidR="00826D78" w:rsidRPr="00C3069C" w:rsidRDefault="00494FB6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4167E58" w14:textId="58CB7431" w:rsidR="00826D78" w:rsidRPr="00C3069C" w:rsidRDefault="0000170F" w:rsidP="00720E2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720E23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0E608DA4" w14:textId="4DF9D74D" w:rsidTr="00740601">
        <w:trPr>
          <w:trHeight w:val="67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6520928" w14:textId="77777777" w:rsidR="00826D78" w:rsidRPr="00C3069C" w:rsidRDefault="00826D78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10F9A54" w14:textId="4488D8DE" w:rsidR="00826D78" w:rsidRPr="00C3069C" w:rsidRDefault="00826D78" w:rsidP="001265DB">
            <w:pPr>
              <w:spacing w:after="60"/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w</w:t>
            </w:r>
            <w:r w:rsidR="001265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jednostkach m.st. Warszawy (Z)</w:t>
            </w:r>
          </w:p>
        </w:tc>
        <w:tc>
          <w:tcPr>
            <w:tcW w:w="1848" w:type="dxa"/>
            <w:vAlign w:val="center"/>
          </w:tcPr>
          <w:p w14:paraId="0451F3A7" w14:textId="46EF0CA7" w:rsidR="00826D78" w:rsidRPr="00C3069C" w:rsidRDefault="00826D78" w:rsidP="00DD336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36C997C" w14:textId="4AE9B5A9" w:rsidR="00826D78" w:rsidRPr="00C3069C" w:rsidRDefault="0000170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848E084" w14:textId="5D7705B3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Zarząd Mienia Skarbu Państwa</w:t>
            </w:r>
          </w:p>
        </w:tc>
        <w:tc>
          <w:tcPr>
            <w:tcW w:w="1413" w:type="dxa"/>
            <w:vAlign w:val="center"/>
          </w:tcPr>
          <w:p w14:paraId="3290F4DD" w14:textId="4CCD38F4" w:rsidR="00826D78" w:rsidRPr="00C3069C" w:rsidRDefault="00236ED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7E0E8711" w14:textId="025DEE06" w:rsidR="00826D78" w:rsidRPr="00C3069C" w:rsidRDefault="00236EDF" w:rsidP="007801DA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4C57CF1" w14:textId="328A42B9" w:rsidR="00826D78" w:rsidRPr="00C3069C" w:rsidRDefault="009B40D4" w:rsidP="00E967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720E23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647A85C1" w14:textId="2756E678" w:rsidTr="00740601">
        <w:trPr>
          <w:trHeight w:val="55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123A44C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F62EAEC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0DB4E8E" w14:textId="6FC5320C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C29F98C" w14:textId="40EF78C5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1575623" w14:textId="68013EF9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Pracy m.st. Warszawy</w:t>
            </w:r>
          </w:p>
        </w:tc>
        <w:tc>
          <w:tcPr>
            <w:tcW w:w="1413" w:type="dxa"/>
            <w:vAlign w:val="center"/>
          </w:tcPr>
          <w:p w14:paraId="1E90543C" w14:textId="3AA7FF84" w:rsidR="00826D78" w:rsidRPr="00C3069C" w:rsidRDefault="00494FB6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21FC3B45" w14:textId="16530299" w:rsidR="00826D78" w:rsidRPr="00C3069C" w:rsidRDefault="00494FB6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BD456EB" w14:textId="45006C7B" w:rsidR="00826D78" w:rsidRPr="00C3069C" w:rsidRDefault="009B40D4" w:rsidP="00B532D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B532D1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3F8E957E" w14:textId="2C176098" w:rsidTr="00740601">
        <w:trPr>
          <w:trHeight w:val="118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5A8B79A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4985FCB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749FC835" w14:textId="2A2FC9B9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AW.2023.005.003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E9B745" w14:textId="63B268DE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D28A563" w14:textId="17C18036" w:rsidR="00826D78" w:rsidRPr="00C3069C" w:rsidRDefault="00826D78" w:rsidP="009E7E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Sportu i</w:t>
            </w:r>
            <w:r w:rsidR="009E7E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Rekreacji </w:t>
            </w:r>
            <w:r w:rsidR="005869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Warszawy </w:t>
            </w:r>
            <w:r w:rsidR="00A73A1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Dzielnicy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Targówek</w:t>
            </w:r>
          </w:p>
        </w:tc>
        <w:tc>
          <w:tcPr>
            <w:tcW w:w="1413" w:type="dxa"/>
            <w:vAlign w:val="center"/>
          </w:tcPr>
          <w:p w14:paraId="5B5DA034" w14:textId="666A8D92" w:rsidR="00826D78" w:rsidRPr="00C3069C" w:rsidRDefault="00494FB6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31D7D18B" w14:textId="39D4F9CC" w:rsidR="00826D78" w:rsidRPr="00C3069C" w:rsidRDefault="00494FB6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7E17E4A" w14:textId="0C79C627" w:rsidR="00826D78" w:rsidRPr="00C3069C" w:rsidRDefault="009B40D4" w:rsidP="00B532D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B532D1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17465C3C" w14:textId="40B692E8" w:rsidTr="00740601">
        <w:trPr>
          <w:trHeight w:val="126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6173476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3445E53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70E34641" w14:textId="4016D265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AW.2023.005.004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63B334" w14:textId="6C6A017D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6DED2EB" w14:textId="5A6A39C2" w:rsidR="00826D78" w:rsidRPr="00C3069C" w:rsidRDefault="00826D78" w:rsidP="002A53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Sportu i</w:t>
            </w:r>
            <w:r w:rsidR="002A53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Rekreacji </w:t>
            </w:r>
            <w:r w:rsidR="005869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Warszawy </w:t>
            </w:r>
            <w:r w:rsidR="009E7E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Dzielnicy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Wawer</w:t>
            </w:r>
          </w:p>
        </w:tc>
        <w:tc>
          <w:tcPr>
            <w:tcW w:w="1413" w:type="dxa"/>
            <w:vAlign w:val="center"/>
          </w:tcPr>
          <w:p w14:paraId="6D4E531E" w14:textId="04434F43" w:rsidR="00826D78" w:rsidRPr="00C3069C" w:rsidRDefault="00EE7D59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70D78641" w14:textId="58958C68" w:rsidR="00826D78" w:rsidRPr="00C3069C" w:rsidRDefault="00EE7D59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72EA6B3" w14:textId="6A0EE6EA" w:rsidR="00826D78" w:rsidRPr="00C3069C" w:rsidRDefault="009B40D4" w:rsidP="00E967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C3069C" w:rsidRPr="00C3069C" w14:paraId="091E6C8F" w14:textId="13BDE165" w:rsidTr="00740601">
        <w:trPr>
          <w:trHeight w:val="126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99F4A5A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EF41685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510AC28" w14:textId="5AFA89D8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AW.2023.005.005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B22239" w14:textId="43960F94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4D7A406" w14:textId="2715A1BE" w:rsidR="00826D78" w:rsidRPr="00C3069C" w:rsidRDefault="00826D78" w:rsidP="002A535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 w:rsidR="002A53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akład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 w:rsidR="002A53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ospodarowania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 w:rsidR="002A53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ieruchomościami w Dzielnicy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Ochota</w:t>
            </w:r>
          </w:p>
        </w:tc>
        <w:tc>
          <w:tcPr>
            <w:tcW w:w="1413" w:type="dxa"/>
            <w:vAlign w:val="center"/>
          </w:tcPr>
          <w:p w14:paraId="5FBC4050" w14:textId="52FDFC51" w:rsidR="00826D78" w:rsidRPr="00C3069C" w:rsidRDefault="00EE7D59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53FC1780" w14:textId="6A862571" w:rsidR="00826D78" w:rsidRPr="00C3069C" w:rsidRDefault="00EE7D59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67C944A" w14:textId="739A5325" w:rsidR="00826D78" w:rsidRPr="00C3069C" w:rsidRDefault="009B40D4" w:rsidP="00A27F2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B532D1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5B149C37" w14:textId="2451C85B" w:rsidTr="00740601">
        <w:trPr>
          <w:trHeight w:val="1271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665F855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0F4A9FF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552A82AA" w14:textId="30584FA0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AW.2023.005.006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554A86B" w14:textId="56CA20E4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BCDFAAB" w14:textId="6F1B2B9F" w:rsidR="00826D78" w:rsidRPr="00C3069C" w:rsidRDefault="00137049" w:rsidP="00E967D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akład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ospodarowania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ieruchomościami w Dzielnicy </w:t>
            </w:r>
            <w:r w:rsidR="00826D78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Żoliborz</w:t>
            </w:r>
          </w:p>
        </w:tc>
        <w:tc>
          <w:tcPr>
            <w:tcW w:w="1413" w:type="dxa"/>
            <w:vAlign w:val="center"/>
          </w:tcPr>
          <w:p w14:paraId="28165E3F" w14:textId="36D35277" w:rsidR="00826D78" w:rsidRPr="00C3069C" w:rsidRDefault="007E645C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7D2A4E8E" w14:textId="6EDA1887" w:rsidR="00826D78" w:rsidRPr="00C3069C" w:rsidRDefault="007E645C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0800D11" w14:textId="29EF021F" w:rsidR="00826D78" w:rsidRPr="00C3069C" w:rsidRDefault="009B40D4" w:rsidP="00B532D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B532D1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17177A6F" w14:textId="7B824659" w:rsidTr="00740601">
        <w:trPr>
          <w:trHeight w:val="69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7B5ABCF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F8D0888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008D0534" w14:textId="078B1997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AW.2023.005.007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25FDE2F" w14:textId="1685DB48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2DB8DFC" w14:textId="52B3DB8A" w:rsidR="00826D78" w:rsidRPr="00C3069C" w:rsidRDefault="00826D78" w:rsidP="00A31E5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Zarząd Zieleni m.st. Warszawy</w:t>
            </w:r>
          </w:p>
        </w:tc>
        <w:tc>
          <w:tcPr>
            <w:tcW w:w="1413" w:type="dxa"/>
            <w:vAlign w:val="center"/>
          </w:tcPr>
          <w:p w14:paraId="6BE2DF60" w14:textId="2701C151" w:rsidR="00826D78" w:rsidRPr="00C3069C" w:rsidRDefault="007C1F5B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79A05630" w14:textId="6DF5D35A" w:rsidR="00826D78" w:rsidRPr="00C3069C" w:rsidRDefault="007C1F5B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FD1CA3A" w14:textId="6FD88C84" w:rsidR="00826D78" w:rsidRPr="00C3069C" w:rsidRDefault="009B40D4" w:rsidP="00B532D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B532D1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7AF8D1ED" w14:textId="3E4803B0" w:rsidTr="00740601">
        <w:trPr>
          <w:trHeight w:val="124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8EC7688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28C125B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52A8E375" w14:textId="3CCA9785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AW.2023.005.008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23362D" w14:textId="1BB64484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3E2567B" w14:textId="00CB64A5" w:rsidR="00826D78" w:rsidRPr="00C3069C" w:rsidRDefault="00826D78" w:rsidP="00AD7E57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Sportu i</w:t>
            </w:r>
            <w:r w:rsidR="00AD7E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Rekreacji </w:t>
            </w:r>
            <w:r w:rsidR="000D2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Warszawy w Dzielnicy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Włochy</w:t>
            </w:r>
          </w:p>
        </w:tc>
        <w:tc>
          <w:tcPr>
            <w:tcW w:w="1413" w:type="dxa"/>
            <w:vAlign w:val="center"/>
          </w:tcPr>
          <w:p w14:paraId="7D1C895E" w14:textId="220392C0" w:rsidR="00826D78" w:rsidRPr="00C3069C" w:rsidRDefault="00C8666B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14:paraId="4ACECF70" w14:textId="44761E40" w:rsidR="00826D78" w:rsidRPr="00C3069C" w:rsidRDefault="00C8666B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BC25100" w14:textId="59DB20FF" w:rsidR="00826D78" w:rsidRPr="00C3069C" w:rsidRDefault="009B40D4" w:rsidP="00B532D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B532D1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1D7ECCAD" w14:textId="18AA5394" w:rsidTr="00740601">
        <w:trPr>
          <w:trHeight w:val="124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9591448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96BC7E4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06E03ABA" w14:textId="61CA7D18" w:rsidR="00826D78" w:rsidRPr="00C3069C" w:rsidRDefault="00826D78" w:rsidP="00856D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AW.2023.005.009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78BCB2" w14:textId="3B69A4D5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AEBD13C" w14:textId="1C8110C8" w:rsidR="00826D78" w:rsidRPr="00C3069C" w:rsidRDefault="00826D78" w:rsidP="00AA5F5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Ośrodek Sportu i</w:t>
            </w:r>
            <w:r w:rsidR="00AA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Rekreacji </w:t>
            </w:r>
            <w:r w:rsidR="00AA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m.st. Warszawy w Dzielnicy 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Ursus</w:t>
            </w:r>
          </w:p>
        </w:tc>
        <w:tc>
          <w:tcPr>
            <w:tcW w:w="1413" w:type="dxa"/>
            <w:vAlign w:val="center"/>
          </w:tcPr>
          <w:p w14:paraId="13C692BD" w14:textId="0C8BC75B" w:rsidR="00826D78" w:rsidRPr="00C3069C" w:rsidRDefault="007235FB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43F80905" w14:textId="3623B02E" w:rsidR="00826D78" w:rsidRPr="00C3069C" w:rsidRDefault="007235FB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95521DE" w14:textId="515561F0" w:rsidR="00826D78" w:rsidRPr="00C3069C" w:rsidRDefault="009B40D4" w:rsidP="00FA480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FA480F"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3069C" w:rsidRPr="00C3069C" w14:paraId="0D4B0C0B" w14:textId="320117F8" w:rsidTr="00740601">
        <w:trPr>
          <w:trHeight w:val="67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D5B5ECD" w14:textId="77777777" w:rsidR="00826D78" w:rsidRPr="009C4036" w:rsidRDefault="00826D78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550AAAD" w14:textId="77777777" w:rsidR="00826D78" w:rsidRPr="009C4036" w:rsidRDefault="00826D78" w:rsidP="00856D65">
            <w:pPr>
              <w:ind w:right="102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2B07E46" w14:textId="7348F6F3" w:rsidR="00826D78" w:rsidRPr="00C3069C" w:rsidRDefault="00826D78" w:rsidP="00E6460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AW.2023.005.010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26E5043" w14:textId="11C77B58" w:rsidR="00826D78" w:rsidRPr="00C3069C" w:rsidRDefault="0000170F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D09DADB" w14:textId="59C2C72F" w:rsidR="00826D78" w:rsidRPr="00C3069C" w:rsidRDefault="00826D78" w:rsidP="00E6460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Zarząd Mienia m.st. Warszawy</w:t>
            </w:r>
          </w:p>
        </w:tc>
        <w:tc>
          <w:tcPr>
            <w:tcW w:w="1413" w:type="dxa"/>
            <w:vAlign w:val="center"/>
          </w:tcPr>
          <w:p w14:paraId="6E1DC618" w14:textId="7FD0F41F" w:rsidR="00826D78" w:rsidRPr="00C3069C" w:rsidRDefault="0050524D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14:paraId="07456BF3" w14:textId="6EC63E85" w:rsidR="00826D78" w:rsidRPr="00C3069C" w:rsidRDefault="0050524D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F014228" w14:textId="2EE868E0" w:rsidR="00826D78" w:rsidRPr="00C3069C" w:rsidRDefault="009B40D4" w:rsidP="00856D65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306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791110" w:rsidRPr="00791110" w14:paraId="24C3CBDB" w14:textId="1E53FA29" w:rsidTr="00740601">
        <w:trPr>
          <w:trHeight w:val="38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45B1C48" w14:textId="794F59A4" w:rsidR="00826D78" w:rsidRPr="00791110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11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658BB04" w14:textId="5B534A2F" w:rsidR="00826D78" w:rsidRPr="00791110" w:rsidRDefault="00826D78" w:rsidP="009B40D4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stosowanych procedur o udzielenie zamówień publicznych w projekcie: „Rozwój systemu zdalnej edukacji na terenie m.st. Warszawy” (Z)</w:t>
            </w:r>
          </w:p>
        </w:tc>
        <w:tc>
          <w:tcPr>
            <w:tcW w:w="1848" w:type="dxa"/>
            <w:vAlign w:val="center"/>
          </w:tcPr>
          <w:p w14:paraId="350B5F85" w14:textId="49BBD978" w:rsidR="00826D78" w:rsidRPr="00791110" w:rsidRDefault="00826D78" w:rsidP="000D4A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AW.2023.006.001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01DCACE" w14:textId="102D0D6E" w:rsidR="00826D78" w:rsidRPr="00791110" w:rsidRDefault="009B40D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11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1FA2790" w14:textId="108DCD1D" w:rsidR="00826D78" w:rsidRPr="00791110" w:rsidRDefault="00826D78" w:rsidP="00B636D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Informatyki</w:t>
            </w:r>
          </w:p>
        </w:tc>
        <w:tc>
          <w:tcPr>
            <w:tcW w:w="1413" w:type="dxa"/>
            <w:vAlign w:val="center"/>
          </w:tcPr>
          <w:p w14:paraId="04CC9A48" w14:textId="7F0AAB5D" w:rsidR="00826D78" w:rsidRPr="00791110" w:rsidRDefault="00236ED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11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8475CE7" w14:textId="7D2F0245" w:rsidR="00826D78" w:rsidRPr="00791110" w:rsidRDefault="00236ED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6B0B3AA" w14:textId="2FBFE7C2" w:rsidR="00826D78" w:rsidRPr="00791110" w:rsidRDefault="009B40D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826D78" w:rsidRPr="0069339E" w14:paraId="38A7C68C" w14:textId="13E94026" w:rsidTr="00740601">
        <w:trPr>
          <w:trHeight w:val="71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6250147" w14:textId="105DCB5D" w:rsidR="00826D78" w:rsidRPr="000961D3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2E6ABF1" w14:textId="787A051D" w:rsidR="00826D78" w:rsidRPr="000961D3" w:rsidRDefault="00826D78" w:rsidP="007801DA">
            <w:pPr>
              <w:ind w:right="102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4CB26F9" w14:textId="5226E9DC" w:rsidR="00826D78" w:rsidRPr="00791110" w:rsidRDefault="00826D78" w:rsidP="000D4AE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AW.2023.006.002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A77E7A" w14:textId="722AC86D" w:rsidR="00826D78" w:rsidRPr="00791110" w:rsidRDefault="009B40D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11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D152F1A" w14:textId="14586392" w:rsidR="00826D78" w:rsidRPr="00791110" w:rsidRDefault="00826D78" w:rsidP="007801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Edukacji</w:t>
            </w:r>
          </w:p>
        </w:tc>
        <w:tc>
          <w:tcPr>
            <w:tcW w:w="1413" w:type="dxa"/>
            <w:vAlign w:val="center"/>
          </w:tcPr>
          <w:p w14:paraId="304A1798" w14:textId="5FC1F2C2" w:rsidR="00826D78" w:rsidRPr="00791110" w:rsidRDefault="00494FB6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911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44A7CF0" w14:textId="63C98C5B" w:rsidR="00826D78" w:rsidRPr="00791110" w:rsidRDefault="00494FB6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64EBEE7" w14:textId="3DDC36E7" w:rsidR="00826D78" w:rsidRPr="00791110" w:rsidRDefault="009B40D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9111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</w:t>
            </w:r>
          </w:p>
        </w:tc>
      </w:tr>
      <w:tr w:rsidR="00706037" w:rsidRPr="00706037" w14:paraId="4B9F7EE3" w14:textId="45FEA099" w:rsidTr="00740601">
        <w:trPr>
          <w:trHeight w:val="157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778CE04" w14:textId="77777777" w:rsidR="00826D78" w:rsidRPr="00706037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0603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312FB6" w14:textId="434EEA66" w:rsidR="00826D78" w:rsidRPr="00706037" w:rsidRDefault="00826D78" w:rsidP="007801DA">
            <w:pPr>
              <w:ind w:right="10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funkcjonowania systemu kontroli zarządczej w Urzędzie Dzielnicy Praga-Północ m.st. Warszawy z uwzględnieniem sprawowanego nadzoru nad dzielnicowymi jednostkami organizacyjnymi (Z)</w:t>
            </w:r>
          </w:p>
        </w:tc>
        <w:tc>
          <w:tcPr>
            <w:tcW w:w="1848" w:type="dxa"/>
            <w:vAlign w:val="center"/>
          </w:tcPr>
          <w:p w14:paraId="47A08755" w14:textId="57B27F81" w:rsidR="00826D78" w:rsidRPr="00706037" w:rsidRDefault="00826D78" w:rsidP="007801D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AW.2023.007.001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41F1FBE" w14:textId="268D424A" w:rsidR="00826D78" w:rsidRPr="00706037" w:rsidRDefault="0064553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0603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91192CA" w14:textId="3C3640F6" w:rsidR="00826D78" w:rsidRPr="00706037" w:rsidRDefault="00826D78" w:rsidP="001266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4D5877"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rząd </w:t>
            </w: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="004D5877"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zielnicy</w:t>
            </w: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Praga-Północ</w:t>
            </w:r>
          </w:p>
        </w:tc>
        <w:tc>
          <w:tcPr>
            <w:tcW w:w="1413" w:type="dxa"/>
            <w:vAlign w:val="center"/>
          </w:tcPr>
          <w:p w14:paraId="57E36AF3" w14:textId="21C8C2C8" w:rsidR="00826D78" w:rsidRPr="00706037" w:rsidRDefault="00494FB6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0603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A8AD879" w14:textId="0A5B0D32" w:rsidR="00826D78" w:rsidRPr="00706037" w:rsidRDefault="00494FB6" w:rsidP="007801D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603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463F103" w14:textId="439F4628" w:rsidR="00826D78" w:rsidRPr="00706037" w:rsidRDefault="00645531" w:rsidP="00FA480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Pozytywna z</w:t>
            </w:r>
            <w:r w:rsidR="00FA480F"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0603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8C66F2" w:rsidRPr="008C66F2" w14:paraId="330026D3" w14:textId="1921DB5B" w:rsidTr="00740601">
        <w:trPr>
          <w:trHeight w:val="98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2EF457A" w14:textId="77777777" w:rsidR="00826D78" w:rsidRPr="008C66F2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60D7C4" w14:textId="7228692B" w:rsidR="00826D78" w:rsidRPr="008C66F2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sytemu kontroli zarządczej w Zakładzie Obsługi Systemu Monitoringu w wybranych procesach</w:t>
            </w:r>
            <w:r w:rsidR="00645531"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(Z)</w:t>
            </w:r>
          </w:p>
        </w:tc>
        <w:tc>
          <w:tcPr>
            <w:tcW w:w="1848" w:type="dxa"/>
            <w:vAlign w:val="center"/>
          </w:tcPr>
          <w:p w14:paraId="74A168CC" w14:textId="6437ACE4" w:rsidR="00826D78" w:rsidRPr="008C66F2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AW.2023.008.001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1AE0910" w14:textId="549BA77F" w:rsidR="00826D78" w:rsidRPr="008C66F2" w:rsidRDefault="0064553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0A40E2A" w14:textId="593A8F7E" w:rsidR="00826D78" w:rsidRPr="008C66F2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Zakład Obsługi Systemu Monitoringu</w:t>
            </w:r>
          </w:p>
        </w:tc>
        <w:tc>
          <w:tcPr>
            <w:tcW w:w="1413" w:type="dxa"/>
            <w:vAlign w:val="center"/>
          </w:tcPr>
          <w:p w14:paraId="3F526ACD" w14:textId="3EE1A26E" w:rsidR="00826D78" w:rsidRPr="008C66F2" w:rsidRDefault="00F22C5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C66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14:paraId="15247744" w14:textId="55757F20" w:rsidR="00826D78" w:rsidRPr="008C66F2" w:rsidRDefault="00F22C5A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C66F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2E8EEAD" w14:textId="55E43495" w:rsidR="00826D78" w:rsidRPr="008C66F2" w:rsidRDefault="00645531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C66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302697" w:rsidRPr="00302697" w14:paraId="407F4A90" w14:textId="7D193AA9" w:rsidTr="00740601">
        <w:trPr>
          <w:trHeight w:val="126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4CA331A" w14:textId="72CCAA5B" w:rsidR="00826D78" w:rsidRPr="00302697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AA07B8" w14:textId="4ED3EC7E" w:rsidR="00826D78" w:rsidRPr="00302697" w:rsidRDefault="00826D78" w:rsidP="001C456C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Analiza i ocena wybranych obszarów funkcjonowania SZPZLO Warszawa Praga Południe, dla którego m.st. Warszawa jest podmiotem tworzącym </w:t>
            </w:r>
            <w:r w:rsidR="00645531"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645531"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8" w:type="dxa"/>
            <w:vAlign w:val="center"/>
          </w:tcPr>
          <w:p w14:paraId="488FDFA2" w14:textId="66A64FCD" w:rsidR="00826D78" w:rsidRPr="00302697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AW.2023.009.001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12EB8D" w14:textId="70030104" w:rsidR="00826D78" w:rsidRPr="00302697" w:rsidRDefault="002951A9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A396F71" w14:textId="530F306E" w:rsidR="00826D78" w:rsidRPr="00302697" w:rsidRDefault="00E92563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Samodzielny Zespół Publicznych Zakładów Lecznictwa Otwartego</w:t>
            </w:r>
            <w:r w:rsidR="00826D78"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Warszawa Praga Południe</w:t>
            </w:r>
          </w:p>
        </w:tc>
        <w:tc>
          <w:tcPr>
            <w:tcW w:w="1413" w:type="dxa"/>
            <w:vAlign w:val="center"/>
          </w:tcPr>
          <w:p w14:paraId="0D4E63C6" w14:textId="720016CC" w:rsidR="00826D78" w:rsidRPr="00302697" w:rsidRDefault="00A07CAF" w:rsidP="007801DA">
            <w:pPr>
              <w:spacing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269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B4566A3" w14:textId="62298699" w:rsidR="00826D78" w:rsidRPr="00302697" w:rsidRDefault="00A07CAF" w:rsidP="007801DA">
            <w:pPr>
              <w:spacing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269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18" w:type="dxa"/>
            <w:vAlign w:val="center"/>
          </w:tcPr>
          <w:p w14:paraId="4BEC611A" w14:textId="3C91BCB5" w:rsidR="00826D78" w:rsidRPr="00302697" w:rsidRDefault="002951A9" w:rsidP="007801DA">
            <w:pPr>
              <w:spacing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269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1564C5" w:rsidRPr="001564C5" w14:paraId="5A1B05F5" w14:textId="4655F817" w:rsidTr="00740601">
        <w:trPr>
          <w:trHeight w:val="10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E5C5DDC" w14:textId="705178F2" w:rsidR="00826D78" w:rsidRPr="001564C5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4E7956" w14:textId="372B337E" w:rsidR="00826D78" w:rsidRPr="001564C5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funkcjonowania systemu zarządzania w wybranych obszarach działalności Parku Kultury w Powsinie (D)</w:t>
            </w:r>
          </w:p>
        </w:tc>
        <w:tc>
          <w:tcPr>
            <w:tcW w:w="1848" w:type="dxa"/>
            <w:vAlign w:val="center"/>
          </w:tcPr>
          <w:p w14:paraId="0D72BE2A" w14:textId="2E403255" w:rsidR="00826D78" w:rsidRPr="001564C5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AW.2023.010.001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996F130" w14:textId="0D348ED9" w:rsidR="00826D78" w:rsidRPr="001564C5" w:rsidRDefault="002951A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EAFBFB1" w14:textId="671FF7A4" w:rsidR="00826D78" w:rsidRPr="001564C5" w:rsidRDefault="00826D78" w:rsidP="00AE442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Park Kultury </w:t>
            </w:r>
            <w:r w:rsidR="00AE4420"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 </w:t>
            </w: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Powsin</w:t>
            </w:r>
            <w:r w:rsidR="00AE4420"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ie</w:t>
            </w:r>
          </w:p>
        </w:tc>
        <w:tc>
          <w:tcPr>
            <w:tcW w:w="1413" w:type="dxa"/>
            <w:vAlign w:val="center"/>
          </w:tcPr>
          <w:p w14:paraId="35C8F9FB" w14:textId="71E07831" w:rsidR="00826D78" w:rsidRPr="001564C5" w:rsidRDefault="00AE7E2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564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A2AE188" w14:textId="4574F8F9" w:rsidR="00826D78" w:rsidRPr="001564C5" w:rsidRDefault="00AE7E2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564C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6B1B556E" w14:textId="7E0222DE" w:rsidR="00826D78" w:rsidRPr="001564C5" w:rsidRDefault="002951A9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564C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1564C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1564C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837748" w:rsidRPr="00837748" w14:paraId="3CE10487" w14:textId="12A95D51" w:rsidTr="00740601">
        <w:trPr>
          <w:trHeight w:val="81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C0630A" w14:textId="77777777" w:rsidR="00826D78" w:rsidRPr="00837748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2CE810" w14:textId="2F9318ED" w:rsidR="00826D78" w:rsidRPr="00837748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działalności Szpitala Grochowskiego im. dr med. Rafała Masztaka Sp. z o.o. w wybranych obszarach funkcjonowania Spółki (D)</w:t>
            </w:r>
          </w:p>
        </w:tc>
        <w:tc>
          <w:tcPr>
            <w:tcW w:w="1848" w:type="dxa"/>
            <w:vAlign w:val="center"/>
          </w:tcPr>
          <w:p w14:paraId="4A42F06B" w14:textId="6A169A0A" w:rsidR="00826D78" w:rsidRPr="00837748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AW.2023.011.001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85587B" w14:textId="347F23DF" w:rsidR="00826D78" w:rsidRPr="00837748" w:rsidRDefault="00A8023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A018CF" w14:textId="19DA904E" w:rsidR="00826D78" w:rsidRPr="00837748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Szpital Grochowski</w:t>
            </w:r>
            <w:r w:rsidR="00110BA2"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im. dr med. Rafała Masztaka Sp. z o.o.</w:t>
            </w:r>
          </w:p>
        </w:tc>
        <w:tc>
          <w:tcPr>
            <w:tcW w:w="1413" w:type="dxa"/>
            <w:vAlign w:val="center"/>
          </w:tcPr>
          <w:p w14:paraId="647CEA08" w14:textId="32EE85E1" w:rsidR="00826D78" w:rsidRPr="00837748" w:rsidRDefault="007E651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72B22C1" w14:textId="7911BD65" w:rsidR="00826D78" w:rsidRPr="00837748" w:rsidRDefault="007E651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066DA5C0" w14:textId="02D9D2D6" w:rsidR="00826D78" w:rsidRPr="00837748" w:rsidRDefault="00A80232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837748" w:rsidRPr="00837748" w14:paraId="5475DA80" w14:textId="377C6881" w:rsidTr="00740601">
        <w:trPr>
          <w:trHeight w:val="95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3E06C3B" w14:textId="77777777" w:rsidR="00826D78" w:rsidRPr="00837748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E2790F" w14:textId="1F429DD3" w:rsidR="00826D78" w:rsidRPr="00837748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realizacji projektu pn.</w:t>
            </w:r>
            <w:r w:rsid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"Budowa trasy tramwajowej do Wilanowa wraz z zakupem taboru oraz infrastrukturą towarzyszącą</w:t>
            </w:r>
            <w:r w:rsid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(D)</w:t>
            </w:r>
          </w:p>
        </w:tc>
        <w:tc>
          <w:tcPr>
            <w:tcW w:w="1848" w:type="dxa"/>
            <w:vAlign w:val="center"/>
          </w:tcPr>
          <w:p w14:paraId="0635F5B6" w14:textId="538AD255" w:rsidR="00826D78" w:rsidRPr="00837748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AW.2023.012.001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8BB693C" w14:textId="47EDF618" w:rsidR="00826D78" w:rsidRPr="00837748" w:rsidRDefault="00A8023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8C0E70F" w14:textId="502617A3" w:rsidR="00826D78" w:rsidRPr="00837748" w:rsidRDefault="00826D78" w:rsidP="00FC772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Tramwaje Warszawskie</w:t>
            </w:r>
            <w:r w:rsidR="00A80232"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80232"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Sp.</w:t>
            </w:r>
            <w:r w:rsidR="00FC772A"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A80232"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z</w:t>
            </w:r>
            <w:r w:rsidR="000D4AEA"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A80232" w:rsidRPr="008377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o.o.</w:t>
            </w:r>
          </w:p>
        </w:tc>
        <w:tc>
          <w:tcPr>
            <w:tcW w:w="1413" w:type="dxa"/>
            <w:vAlign w:val="center"/>
          </w:tcPr>
          <w:p w14:paraId="7D451F57" w14:textId="311BF13D" w:rsidR="00826D78" w:rsidRPr="00837748" w:rsidRDefault="00CF550F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7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FD04863" w14:textId="39168F42" w:rsidR="00826D78" w:rsidRPr="00837748" w:rsidRDefault="00CF550F" w:rsidP="007801D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3AC1E7B8" w14:textId="53F21642" w:rsidR="00826D78" w:rsidRPr="00837748" w:rsidRDefault="00A80232" w:rsidP="00870AE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83774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B671DD" w:rsidRPr="00B671DD" w14:paraId="0CBCF4AB" w14:textId="3BE342EE" w:rsidTr="00740601">
        <w:trPr>
          <w:trHeight w:val="112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459DC8D" w14:textId="77777777" w:rsidR="00826D78" w:rsidRPr="00B671DD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AC626A" w14:textId="5B5CF0CF" w:rsidR="00826D78" w:rsidRPr="00B671DD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organizacji i prowadzenia konkursów, warsztatów i projektów urbanistyczno-architektonicznych w m.st. Warszawie (D)</w:t>
            </w:r>
          </w:p>
        </w:tc>
        <w:tc>
          <w:tcPr>
            <w:tcW w:w="1848" w:type="dxa"/>
            <w:vAlign w:val="center"/>
          </w:tcPr>
          <w:p w14:paraId="756FDA2D" w14:textId="2EB5B98E" w:rsidR="00826D78" w:rsidRPr="00B671DD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AW.2023.013.001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C0DB900" w14:textId="10B5625B" w:rsidR="00826D78" w:rsidRPr="00B671DD" w:rsidRDefault="00E06B77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2F234B4" w14:textId="6151ADA5" w:rsidR="00826D78" w:rsidRPr="00B671DD" w:rsidRDefault="00826D78" w:rsidP="006C190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Architektury i</w:t>
            </w:r>
            <w:r w:rsidR="006C1904"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Planowania Przestrzennego</w:t>
            </w:r>
          </w:p>
        </w:tc>
        <w:tc>
          <w:tcPr>
            <w:tcW w:w="1413" w:type="dxa"/>
            <w:vAlign w:val="center"/>
          </w:tcPr>
          <w:p w14:paraId="537B3362" w14:textId="38D3F423" w:rsidR="00826D78" w:rsidRPr="00B671DD" w:rsidRDefault="008263D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671D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6BF1CB4" w14:textId="1734AE0A" w:rsidR="00826D78" w:rsidRPr="00B671DD" w:rsidRDefault="008263D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671D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88B6A12" w14:textId="0D38F6B8" w:rsidR="00826D78" w:rsidRPr="00B671DD" w:rsidRDefault="00E06B77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B671D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B671D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B671D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375260" w:rsidRPr="00375260" w14:paraId="0C9DD604" w14:textId="37710490" w:rsidTr="00740601">
        <w:trPr>
          <w:trHeight w:val="98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802FE57" w14:textId="77777777" w:rsidR="00826D78" w:rsidRPr="00375260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DD232A" w14:textId="3AC7078C" w:rsidR="00826D78" w:rsidRPr="00375260" w:rsidRDefault="00826D78" w:rsidP="001631AF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działań Centrum Obsługi Podatnika w</w:t>
            </w:r>
            <w:r w:rsidR="001631AF"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zakresie prowadzenia egzekucji należności pieniężnych (Z)</w:t>
            </w:r>
          </w:p>
        </w:tc>
        <w:tc>
          <w:tcPr>
            <w:tcW w:w="1848" w:type="dxa"/>
            <w:vAlign w:val="center"/>
          </w:tcPr>
          <w:p w14:paraId="2107B12A" w14:textId="2615ACA4" w:rsidR="00826D78" w:rsidRPr="00375260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AW.2023.014.001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8AB8D2" w14:textId="3A6E5355" w:rsidR="00826D78" w:rsidRPr="00375260" w:rsidRDefault="00E06B77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114F3F5" w14:textId="00797583" w:rsidR="00826D78" w:rsidRPr="00375260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Centrum Obsługi Podatnika</w:t>
            </w:r>
          </w:p>
        </w:tc>
        <w:tc>
          <w:tcPr>
            <w:tcW w:w="1413" w:type="dxa"/>
            <w:vAlign w:val="center"/>
          </w:tcPr>
          <w:p w14:paraId="23D0AC69" w14:textId="4F5D07C3" w:rsidR="00826D78" w:rsidRPr="00375260" w:rsidRDefault="008263D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7526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3778E60" w14:textId="09BEB575" w:rsidR="00826D78" w:rsidRPr="00375260" w:rsidRDefault="008263D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5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8E1DB" w14:textId="7E2DBD6C" w:rsidR="00826D78" w:rsidRPr="00375260" w:rsidRDefault="005D7DFF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75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375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375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4818A4" w:rsidRPr="004818A4" w14:paraId="13EB8BF1" w14:textId="068D445C" w:rsidTr="00592ED7">
        <w:trPr>
          <w:trHeight w:val="109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388216D" w14:textId="77777777" w:rsidR="00826D78" w:rsidRPr="004818A4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818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5CDFAF" w14:textId="612715DE" w:rsidR="00826D78" w:rsidRPr="004818A4" w:rsidRDefault="00CB2EB8" w:rsidP="00A62AC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2EB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realizacji wybranych działań statutowych przez Stołeczny Ośrodek dla Osób Nietrzeźwych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(D)</w:t>
            </w:r>
          </w:p>
        </w:tc>
        <w:tc>
          <w:tcPr>
            <w:tcW w:w="1848" w:type="dxa"/>
            <w:vAlign w:val="center"/>
          </w:tcPr>
          <w:p w14:paraId="0FC8EE3F" w14:textId="0F263DA3" w:rsidR="00826D78" w:rsidRPr="004818A4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818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AW.2023.015.001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0E3BF4" w14:textId="15550179" w:rsidR="00826D78" w:rsidRPr="004818A4" w:rsidRDefault="00E06B77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818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6BB4A2D" w14:textId="34A0407D" w:rsidR="00826D78" w:rsidRPr="004818A4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818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Stołeczny Ośrodek dla Osób Nietrzeźwych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012225B" w14:textId="23861DA3" w:rsidR="00826D78" w:rsidRPr="004818A4" w:rsidRDefault="0075487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818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CE6B5" w14:textId="7874BBD2" w:rsidR="00826D78" w:rsidRPr="004818A4" w:rsidRDefault="0075487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818A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48440EE" w14:textId="59E6268D" w:rsidR="00826D78" w:rsidRPr="004818A4" w:rsidRDefault="00E06B77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818A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</w:t>
            </w:r>
          </w:p>
        </w:tc>
      </w:tr>
      <w:tr w:rsidR="00CB46E2" w:rsidRPr="00CB46E2" w14:paraId="44002F66" w14:textId="10BBDD8E" w:rsidTr="008E2F5A">
        <w:trPr>
          <w:trHeight w:val="103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F4B2B0D" w14:textId="77777777" w:rsidR="00826D78" w:rsidRPr="00CB46E2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46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E7DA54" w14:textId="32C6A2D8" w:rsidR="00826D78" w:rsidRPr="00CB46E2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46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Centrum Nauki Kopernik w wybranych obszarach działalności jednostki (D)</w:t>
            </w:r>
          </w:p>
        </w:tc>
        <w:tc>
          <w:tcPr>
            <w:tcW w:w="1848" w:type="dxa"/>
            <w:vAlign w:val="center"/>
          </w:tcPr>
          <w:p w14:paraId="0DB3E865" w14:textId="2055D37F" w:rsidR="00826D78" w:rsidRPr="00CB46E2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46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AW.2023.016.001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025711" w14:textId="2271ED1E" w:rsidR="00826D78" w:rsidRPr="00CB46E2" w:rsidRDefault="008A3886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46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1D2E751" w14:textId="47D18532" w:rsidR="00826D78" w:rsidRPr="00CB46E2" w:rsidRDefault="00826D7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46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Centrum Nauki Kopernik</w:t>
            </w:r>
          </w:p>
        </w:tc>
        <w:tc>
          <w:tcPr>
            <w:tcW w:w="1413" w:type="dxa"/>
            <w:vAlign w:val="center"/>
          </w:tcPr>
          <w:p w14:paraId="41E46C84" w14:textId="32D07676" w:rsidR="00826D78" w:rsidRPr="00CB46E2" w:rsidRDefault="004323B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B46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323EB20" w14:textId="1C4DD042" w:rsidR="00826D78" w:rsidRPr="00CB46E2" w:rsidRDefault="004323B1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46E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122F4411" w14:textId="773BE958" w:rsidR="00826D78" w:rsidRPr="00CB46E2" w:rsidRDefault="008A3886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B46E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CB46E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CB46E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DC350F" w:rsidRPr="00DC350F" w14:paraId="033403A9" w14:textId="3A52EB7C" w:rsidTr="008E2F5A">
        <w:trPr>
          <w:trHeight w:val="85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562730CC" w14:textId="77777777" w:rsidR="00826D78" w:rsidRPr="00DC350F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E85E348" w14:textId="71A33432" w:rsidR="00826D78" w:rsidRPr="00DC350F" w:rsidRDefault="00383252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udzielania zamówień publicznych wyłączonych ze stosowania ustawy Prawo zamówień publicznych na przykładzie wybranych urzędów dzielnic m.st. Warszawy (Z)</w:t>
            </w:r>
          </w:p>
        </w:tc>
        <w:tc>
          <w:tcPr>
            <w:tcW w:w="1848" w:type="dxa"/>
            <w:vAlign w:val="center"/>
          </w:tcPr>
          <w:p w14:paraId="4080E666" w14:textId="02A9FC1A" w:rsidR="00826D78" w:rsidRPr="00DC350F" w:rsidRDefault="0038325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AW.2023.017.001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6B94071" w14:textId="5C51536C" w:rsidR="00826D78" w:rsidRPr="00DC350F" w:rsidRDefault="0038325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BEA30FA" w14:textId="21A25CB1" w:rsidR="00826D78" w:rsidRPr="00DC350F" w:rsidRDefault="00383252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</w:t>
            </w:r>
            <w:r w:rsidR="006C1904"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rząd </w:t>
            </w: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6C1904"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zielnicy</w:t>
            </w: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Praga-Północ</w:t>
            </w:r>
          </w:p>
        </w:tc>
        <w:tc>
          <w:tcPr>
            <w:tcW w:w="1413" w:type="dxa"/>
            <w:vAlign w:val="center"/>
          </w:tcPr>
          <w:p w14:paraId="346EE723" w14:textId="026C1ADA" w:rsidR="00826D78" w:rsidRPr="00DC350F" w:rsidRDefault="00BC54B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1DA5F851" w14:textId="57009C91" w:rsidR="00826D78" w:rsidRPr="00DC350F" w:rsidRDefault="00BC54BE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A20CD70" w14:textId="3C365A8F" w:rsidR="00826D78" w:rsidRPr="00DC350F" w:rsidRDefault="00383252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DC350F" w:rsidRPr="00DC350F" w14:paraId="5BBFB7E7" w14:textId="77760FE9" w:rsidTr="008E2F5A">
        <w:trPr>
          <w:trHeight w:val="91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1356368" w14:textId="77777777" w:rsidR="00826D78" w:rsidRPr="00DC350F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683363C5" w14:textId="77777777" w:rsidR="00826D78" w:rsidRPr="00DC350F" w:rsidRDefault="00826D7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094B2051" w14:textId="7657B72C" w:rsidR="00826D78" w:rsidRPr="00DC350F" w:rsidRDefault="00383252" w:rsidP="00383252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AW.2023.017.002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620CADE" w14:textId="77777777" w:rsidR="00826D78" w:rsidRPr="00DC350F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3138D01" w14:textId="2E7F3C3E" w:rsidR="00826D78" w:rsidRPr="00DC350F" w:rsidRDefault="006C1904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383252"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Rembertów</w:t>
            </w:r>
          </w:p>
        </w:tc>
        <w:tc>
          <w:tcPr>
            <w:tcW w:w="1413" w:type="dxa"/>
            <w:vAlign w:val="center"/>
          </w:tcPr>
          <w:p w14:paraId="7015177B" w14:textId="4697753A" w:rsidR="00826D78" w:rsidRPr="00DC350F" w:rsidRDefault="00AC407D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C350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32CBC2" w14:textId="0D89CD4F" w:rsidR="00826D78" w:rsidRPr="00DC350F" w:rsidRDefault="00AC407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074D4FC4" w14:textId="63B7DF46" w:rsidR="00826D78" w:rsidRPr="00DC350F" w:rsidRDefault="00383252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DC350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36213F" w:rsidRPr="00480F3A" w14:paraId="7EAA02DD" w14:textId="3BF9B7E5" w:rsidTr="008E2F5A">
        <w:trPr>
          <w:trHeight w:val="175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D7D21C3" w14:textId="77777777" w:rsidR="0036213F" w:rsidRPr="00480F3A" w:rsidRDefault="0036213F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F3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B7ABAB" w14:textId="3ED133C4" w:rsidR="0036213F" w:rsidRPr="0083341A" w:rsidRDefault="0036213F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3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Wybrane zagadnienia z zakresu bezpieczeństwa informacji w jednostkach m.st. Warszawy (Z)</w:t>
            </w:r>
          </w:p>
        </w:tc>
        <w:tc>
          <w:tcPr>
            <w:tcW w:w="1848" w:type="dxa"/>
            <w:vAlign w:val="center"/>
          </w:tcPr>
          <w:p w14:paraId="468102FC" w14:textId="691929A6" w:rsidR="0036213F" w:rsidRPr="0083341A" w:rsidRDefault="0036213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3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AW.2023.018.001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48760B" w14:textId="7A11B1C7" w:rsidR="0036213F" w:rsidRPr="0083341A" w:rsidRDefault="0036213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3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7E548B5" w14:textId="09ECCEBB" w:rsidR="0036213F" w:rsidRPr="00480F3A" w:rsidRDefault="0036213F" w:rsidP="001E7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32A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995 jednostek </w:t>
            </w:r>
          </w:p>
        </w:tc>
        <w:tc>
          <w:tcPr>
            <w:tcW w:w="4107" w:type="dxa"/>
            <w:gridSpan w:val="3"/>
            <w:shd w:val="clear" w:color="auto" w:fill="FFFFFF" w:themeFill="background1"/>
            <w:vAlign w:val="center"/>
          </w:tcPr>
          <w:p w14:paraId="76108DAD" w14:textId="62897CD7" w:rsidR="0036213F" w:rsidRPr="0036213F" w:rsidRDefault="00F07DAA" w:rsidP="00C7511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F07DAA">
              <w:rPr>
                <w:rFonts w:ascii="Calibri" w:hAnsi="Calibri" w:cs="Calibri"/>
                <w:sz w:val="22"/>
                <w:szCs w:val="22"/>
              </w:rPr>
              <w:t xml:space="preserve">adanie </w:t>
            </w: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F07DAA">
              <w:rPr>
                <w:rFonts w:ascii="Calibri" w:hAnsi="Calibri" w:cs="Calibri"/>
                <w:sz w:val="22"/>
                <w:szCs w:val="22"/>
              </w:rPr>
              <w:t>realizowane metodą analityczną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 995 jednostkach, z których każda</w:t>
            </w:r>
            <w:r w:rsidR="003F75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07DAA">
              <w:rPr>
                <w:rFonts w:ascii="Calibri" w:hAnsi="Calibri" w:cs="Calibri"/>
                <w:sz w:val="22"/>
                <w:szCs w:val="22"/>
              </w:rPr>
              <w:t>otrzymała sprawozdanie z zadania audytowego zawierające indywidualn</w:t>
            </w:r>
            <w:r w:rsidR="00C7511E">
              <w:rPr>
                <w:rFonts w:ascii="Calibri" w:hAnsi="Calibri" w:cs="Calibri"/>
                <w:sz w:val="22"/>
                <w:szCs w:val="22"/>
              </w:rPr>
              <w:t>ą ocenę i</w:t>
            </w:r>
            <w:r w:rsidRPr="00F07DAA">
              <w:rPr>
                <w:rFonts w:ascii="Calibri" w:hAnsi="Calibri" w:cs="Calibri"/>
                <w:sz w:val="22"/>
                <w:szCs w:val="22"/>
              </w:rPr>
              <w:t xml:space="preserve"> zalecenia</w:t>
            </w:r>
            <w:r w:rsidRPr="00F07DAA" w:rsidDel="00F07D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85496" w:rsidRPr="00685496" w14:paraId="25281C48" w14:textId="74181C9B" w:rsidTr="00592ED7">
        <w:trPr>
          <w:trHeight w:val="701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8F16664" w14:textId="77777777" w:rsidR="006108AA" w:rsidRPr="00685496" w:rsidRDefault="006108A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722AF33" w14:textId="46C6BEE7" w:rsidR="006108AA" w:rsidRPr="00685496" w:rsidRDefault="006108AA" w:rsidP="007801D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wykorzystania dotacji podmiotowych przez instytucje kultury m.st. Warszawy (Z)</w:t>
            </w:r>
          </w:p>
        </w:tc>
        <w:tc>
          <w:tcPr>
            <w:tcW w:w="1848" w:type="dxa"/>
            <w:vAlign w:val="center"/>
          </w:tcPr>
          <w:p w14:paraId="1899B6BE" w14:textId="0ACEFD2E" w:rsidR="006108AA" w:rsidRPr="00685496" w:rsidRDefault="006108A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AW.2023.019.001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2D19345" w14:textId="2330C5AA" w:rsidR="006108AA" w:rsidRPr="00685496" w:rsidRDefault="006108A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C5F" w14:textId="07268046" w:rsidR="006108AA" w:rsidRPr="00685496" w:rsidRDefault="0038374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6108AA"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Praga-Północ</w:t>
            </w:r>
          </w:p>
        </w:tc>
        <w:tc>
          <w:tcPr>
            <w:tcW w:w="1413" w:type="dxa"/>
            <w:vAlign w:val="center"/>
          </w:tcPr>
          <w:p w14:paraId="2AD166DF" w14:textId="6A4E6249" w:rsidR="006108AA" w:rsidRPr="00685496" w:rsidRDefault="00E5406F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E6433E8" w14:textId="5E45F3FE" w:rsidR="006108AA" w:rsidRPr="00685496" w:rsidRDefault="00E5406F" w:rsidP="007801DA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C0E62C3" w14:textId="53DCCFDF" w:rsidR="006108AA" w:rsidRPr="00685496" w:rsidRDefault="006108AA" w:rsidP="00870AE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685496" w:rsidRPr="00685496" w14:paraId="4C13564F" w14:textId="77777777" w:rsidTr="008E2F5A">
        <w:trPr>
          <w:trHeight w:val="143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16ECD0D" w14:textId="77777777" w:rsidR="006108AA" w:rsidRPr="00685496" w:rsidRDefault="006108A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62BD2C89" w14:textId="77777777" w:rsidR="006108AA" w:rsidRPr="00685496" w:rsidRDefault="006108AA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0E62622F" w14:textId="17989318" w:rsidR="006108AA" w:rsidRPr="00685496" w:rsidRDefault="006108AA" w:rsidP="006108A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AW.2023.019.002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5D5374" w14:textId="73BE730A" w:rsidR="006108AA" w:rsidRPr="00685496" w:rsidRDefault="006108A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73B0" w14:textId="0849F759" w:rsidR="006108AA" w:rsidRPr="00685496" w:rsidRDefault="006108AA" w:rsidP="001F6B4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Biblioteka Publiczna </w:t>
            </w:r>
            <w:r w:rsidR="001F6B44"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im. Księdza Jana Twardowskiego </w:t>
            </w: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</w:t>
            </w:r>
            <w:r w:rsidR="001F6B44"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Dzielnicy Praga</w:t>
            </w:r>
            <w:r w:rsidR="001265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Północ</w:t>
            </w:r>
          </w:p>
        </w:tc>
        <w:tc>
          <w:tcPr>
            <w:tcW w:w="1413" w:type="dxa"/>
            <w:vAlign w:val="center"/>
          </w:tcPr>
          <w:p w14:paraId="37FE0C2B" w14:textId="687A8838" w:rsidR="006108AA" w:rsidRPr="00685496" w:rsidRDefault="00E5406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54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2825904F" w14:textId="4C2B9084" w:rsidR="006108AA" w:rsidRPr="00685496" w:rsidRDefault="00E5406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41DF380" w14:textId="20CE1258" w:rsidR="006108AA" w:rsidRPr="00685496" w:rsidRDefault="006108AA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6854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9F7894" w:rsidRPr="009F7894" w14:paraId="2D39528D" w14:textId="2EEFC7CE" w:rsidTr="00740601">
        <w:trPr>
          <w:trHeight w:val="109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ED1B733" w14:textId="77777777" w:rsidR="00596AA0" w:rsidRPr="009F7894" w:rsidRDefault="00596AA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46D077" w14:textId="4CFF4161" w:rsidR="00596AA0" w:rsidRPr="009F7894" w:rsidRDefault="00596AA0" w:rsidP="001265D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zadań w zakresie nadzoru i</w:t>
            </w:r>
            <w:r w:rsidR="001265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kontroli stacji kontroli pojazdów oraz ośrodków szkolenia kierowców</w:t>
            </w:r>
            <w:r w:rsidR="00511206"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(Z)</w:t>
            </w:r>
          </w:p>
        </w:tc>
        <w:tc>
          <w:tcPr>
            <w:tcW w:w="1848" w:type="dxa"/>
            <w:vAlign w:val="center"/>
          </w:tcPr>
          <w:p w14:paraId="2C461B31" w14:textId="39B80925" w:rsidR="00596AA0" w:rsidRPr="009F7894" w:rsidRDefault="00596AA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AW.2023.020.001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7525EB" w14:textId="1F987802" w:rsidR="00596AA0" w:rsidRPr="009F7894" w:rsidRDefault="00596AA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EEA" w14:textId="2975A524" w:rsidR="00596AA0" w:rsidRPr="009F7894" w:rsidRDefault="00596AA0" w:rsidP="00C6625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Administracji i</w:t>
            </w:r>
            <w:r w:rsidR="00C66254"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Spraw Obywatelskich</w:t>
            </w:r>
          </w:p>
        </w:tc>
        <w:tc>
          <w:tcPr>
            <w:tcW w:w="1413" w:type="dxa"/>
            <w:vAlign w:val="center"/>
          </w:tcPr>
          <w:p w14:paraId="7EA87414" w14:textId="721CA064" w:rsidR="00596AA0" w:rsidRPr="009F7894" w:rsidRDefault="0000430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F78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F7A2DBC" w14:textId="0C439A65" w:rsidR="00596AA0" w:rsidRPr="009F7894" w:rsidRDefault="0000430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F789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0F211" w14:textId="351456CA" w:rsidR="00596AA0" w:rsidRPr="009F7894" w:rsidRDefault="002A5DC2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F789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9F789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F789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2C3795" w:rsidRPr="002C3795" w14:paraId="7DB037F3" w14:textId="6745FD26" w:rsidTr="00740601">
        <w:trPr>
          <w:trHeight w:val="844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EF56310" w14:textId="77777777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99ED19C" w14:textId="3FDC6ED8" w:rsidR="0082297F" w:rsidRPr="002C3795" w:rsidRDefault="0082297F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systemu zarządzania bezpieczeństwem informacji, w tym ochrony danych osobowych w Urzędzie m.st. Warszawy (Z)</w:t>
            </w:r>
          </w:p>
        </w:tc>
        <w:tc>
          <w:tcPr>
            <w:tcW w:w="1848" w:type="dxa"/>
            <w:vAlign w:val="center"/>
          </w:tcPr>
          <w:p w14:paraId="4E9643C1" w14:textId="41F9E91A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AW.2023.021.001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78683D" w14:textId="77A2C268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BCE252E" w14:textId="2EA7FD03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Informatyki</w:t>
            </w:r>
          </w:p>
        </w:tc>
        <w:tc>
          <w:tcPr>
            <w:tcW w:w="1413" w:type="dxa"/>
            <w:vAlign w:val="center"/>
          </w:tcPr>
          <w:p w14:paraId="6BBD3ECC" w14:textId="4E66709E" w:rsidR="0082297F" w:rsidRPr="002C3795" w:rsidRDefault="00296D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center"/>
          </w:tcPr>
          <w:p w14:paraId="561EFBD7" w14:textId="3DD7D7AD" w:rsidR="0082297F" w:rsidRPr="002C3795" w:rsidRDefault="00296D8E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30D8FD9" w14:textId="48FF5899" w:rsidR="0082297F" w:rsidRPr="002C3795" w:rsidRDefault="0082297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2C3795" w:rsidRPr="002C3795" w14:paraId="704000D8" w14:textId="77777777" w:rsidTr="00740601">
        <w:trPr>
          <w:trHeight w:val="91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28927BA" w14:textId="77777777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2C5DCB0" w14:textId="77777777" w:rsidR="0082297F" w:rsidRPr="002C3795" w:rsidRDefault="0082297F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2BB04F23" w14:textId="5B10E28F" w:rsidR="0082297F" w:rsidRPr="002C3795" w:rsidRDefault="0082297F" w:rsidP="0082297F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AW.2023.021.002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5D8CDA7" w14:textId="52DC3EAB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95654A4" w14:textId="239BADA7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Organizacji</w:t>
            </w:r>
          </w:p>
        </w:tc>
        <w:tc>
          <w:tcPr>
            <w:tcW w:w="1413" w:type="dxa"/>
            <w:vAlign w:val="center"/>
          </w:tcPr>
          <w:p w14:paraId="4FF9CA4E" w14:textId="6A441EFF" w:rsidR="0082297F" w:rsidRPr="002C3795" w:rsidRDefault="00490E7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3CD2EB0D" w14:textId="64977B3A" w:rsidR="0082297F" w:rsidRPr="002C3795" w:rsidRDefault="00490E71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2902DF7" w14:textId="4601BF2D" w:rsidR="0082297F" w:rsidRPr="002C3795" w:rsidRDefault="0082297F" w:rsidP="00870AE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2C3795" w:rsidRPr="002C3795" w14:paraId="342ABEC4" w14:textId="77777777" w:rsidTr="00740601">
        <w:trPr>
          <w:trHeight w:val="91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150151E" w14:textId="77777777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8470E59" w14:textId="77777777" w:rsidR="0082297F" w:rsidRPr="002C3795" w:rsidRDefault="0082297F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28FE15C5" w14:textId="63AB8A42" w:rsidR="0082297F" w:rsidRPr="002C3795" w:rsidRDefault="0082297F" w:rsidP="0082297F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AW.2023.021.003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95EB34" w14:textId="2E3FC513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06CEC0E" w14:textId="061CAB4F" w:rsidR="0082297F" w:rsidRPr="002C3795" w:rsidRDefault="0082297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Stołeczne Centrum Bezpieczeństwa</w:t>
            </w:r>
          </w:p>
        </w:tc>
        <w:tc>
          <w:tcPr>
            <w:tcW w:w="1413" w:type="dxa"/>
            <w:vAlign w:val="center"/>
          </w:tcPr>
          <w:p w14:paraId="5DA89779" w14:textId="621F0E29" w:rsidR="0082297F" w:rsidRPr="002C3795" w:rsidRDefault="00490E7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C379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7C7D440" w14:textId="3BCAE254" w:rsidR="0082297F" w:rsidRPr="002C3795" w:rsidRDefault="00490E71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826662E" w14:textId="6A2DCD9F" w:rsidR="0082297F" w:rsidRPr="002C3795" w:rsidRDefault="0082297F" w:rsidP="00CC1F41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70AED"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2C379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9C652F" w:rsidRPr="009C652F" w14:paraId="7AE99707" w14:textId="3A5420AB" w:rsidTr="00740601">
        <w:trPr>
          <w:trHeight w:val="140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C5F651A" w14:textId="77777777" w:rsidR="0048775F" w:rsidRPr="009C652F" w:rsidRDefault="0048775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C571A4" w14:textId="48663F67" w:rsidR="0048775F" w:rsidRPr="009C652F" w:rsidRDefault="0048775F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przyznawania i rozliczania dotacji dla szkół i placówek niepublicznych prowadzonych na terenie Warszawy przez inny organ niż m.st. Warszawa (Z)</w:t>
            </w:r>
          </w:p>
        </w:tc>
        <w:tc>
          <w:tcPr>
            <w:tcW w:w="1848" w:type="dxa"/>
            <w:vAlign w:val="center"/>
          </w:tcPr>
          <w:p w14:paraId="4C4FD6D9" w14:textId="36858BD1" w:rsidR="0048775F" w:rsidRPr="009C652F" w:rsidRDefault="0048775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AW.2023.022.001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5BEC49" w14:textId="2D80F52B" w:rsidR="0048775F" w:rsidRPr="009C652F" w:rsidRDefault="0048775F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D5D818" w14:textId="35C05CCF" w:rsidR="0048775F" w:rsidRPr="009C652F" w:rsidRDefault="0048775F" w:rsidP="008C7A5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</w:t>
            </w:r>
            <w:r w:rsidR="00401E79"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rząd </w:t>
            </w: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401E79"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zielnicy</w:t>
            </w: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Bemowo</w:t>
            </w:r>
          </w:p>
        </w:tc>
        <w:tc>
          <w:tcPr>
            <w:tcW w:w="1413" w:type="dxa"/>
            <w:vAlign w:val="center"/>
          </w:tcPr>
          <w:p w14:paraId="60FB63E0" w14:textId="6CC36434" w:rsidR="0048775F" w:rsidRPr="009C652F" w:rsidRDefault="00FB02D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652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27336D01" w14:textId="6A39C968" w:rsidR="0048775F" w:rsidRPr="009C652F" w:rsidRDefault="00FB02DB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652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87619BD" w14:textId="00CF0C87" w:rsidR="0048775F" w:rsidRPr="009C652F" w:rsidRDefault="0048775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652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826D78" w:rsidRPr="001F47D1" w14:paraId="264A159B" w14:textId="50EC8D33" w:rsidTr="00FA1F8B">
        <w:trPr>
          <w:trHeight w:val="841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D383CF7" w14:textId="77777777" w:rsidR="00826D78" w:rsidRPr="006207F5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01BEA9A" w14:textId="50A22855" w:rsidR="00826D78" w:rsidRPr="00951E71" w:rsidRDefault="00346659" w:rsidP="007F2A4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procedur dotyczących przyznawania dotacji organizacjom pozarządowym i innym podmiotom w</w:t>
            </w:r>
            <w:r w:rsidR="007F2A4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wybranych urzędach dzielnic m.st. Warszawy oraz ich rozliczania (Z)</w:t>
            </w:r>
          </w:p>
        </w:tc>
        <w:tc>
          <w:tcPr>
            <w:tcW w:w="1848" w:type="dxa"/>
            <w:vAlign w:val="center"/>
          </w:tcPr>
          <w:p w14:paraId="2C714480" w14:textId="26F3E31A" w:rsidR="00826D78" w:rsidRPr="00951E71" w:rsidRDefault="0034665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AW.2023.023.001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10D9D7C" w14:textId="02083FA3" w:rsidR="00826D78" w:rsidRPr="00951E71" w:rsidRDefault="00C967EC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25F6A67" w14:textId="1BD6C6CB" w:rsidR="00826D78" w:rsidRPr="00951E71" w:rsidRDefault="00385875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346659"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Bielany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2626D0C9" w14:textId="5E820883" w:rsidR="00826D78" w:rsidRPr="007A61B4" w:rsidRDefault="00EC5E6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61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3A248689" w14:textId="576D8E3A" w:rsidR="00826D78" w:rsidRPr="007A61B4" w:rsidRDefault="00D52BF8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A61B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F1BD5D" w14:textId="061BFAE5" w:rsidR="00826D78" w:rsidRPr="007A61B4" w:rsidRDefault="00713A4D" w:rsidP="00713A4D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A61B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1A4F74" w:rsidRPr="001F47D1" w14:paraId="7D08C91B" w14:textId="5DFA5879" w:rsidTr="00FA1F8B">
        <w:trPr>
          <w:trHeight w:val="86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8229D19" w14:textId="77777777" w:rsidR="001A4F74" w:rsidRPr="006207F5" w:rsidRDefault="001A4F74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2F17B69" w14:textId="77777777" w:rsidR="001A4F74" w:rsidRPr="00951E71" w:rsidRDefault="001A4F74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7218A070" w14:textId="5672FD52" w:rsidR="001A4F74" w:rsidRPr="00951E71" w:rsidRDefault="001A4F74" w:rsidP="0034665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AW.2023.023.002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BCB4F60" w14:textId="77777777" w:rsidR="001A4F74" w:rsidRPr="00951E71" w:rsidRDefault="001A4F7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1B0D3FC" w14:textId="4A64E454" w:rsidR="001A4F74" w:rsidRPr="00951E71" w:rsidRDefault="00C31CCC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1A4F74"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Śródmieście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7C12505" w14:textId="439A998C" w:rsidR="001A4F74" w:rsidRPr="007A61B4" w:rsidRDefault="00EC5E6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61B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57B605C9" w14:textId="7C15E4A5" w:rsidR="001A4F74" w:rsidRPr="007A61B4" w:rsidRDefault="00D52BF8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A61B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2102EE" w14:textId="1ACD41D3" w:rsidR="001A4F74" w:rsidRPr="007A61B4" w:rsidRDefault="00713A4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A61B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A4618E" w:rsidRPr="001F47D1" w14:paraId="5CFF53AA" w14:textId="38A4A78B" w:rsidTr="00740601">
        <w:trPr>
          <w:trHeight w:val="682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06305BC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07F5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0FF8B69" w14:textId="0C3D6230" w:rsidR="00A4618E" w:rsidRPr="00951E71" w:rsidRDefault="00A4618E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funkcjonowania Wydziałów Architektury i Budownictwa urzędów dzielnic m.st. Warszawy (D)</w:t>
            </w:r>
          </w:p>
        </w:tc>
        <w:tc>
          <w:tcPr>
            <w:tcW w:w="1848" w:type="dxa"/>
            <w:vAlign w:val="center"/>
          </w:tcPr>
          <w:p w14:paraId="624C1ACA" w14:textId="12EEF0B7" w:rsidR="00A4618E" w:rsidRPr="00951E71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82CCDC9" w14:textId="1164C214" w:rsidR="00A4618E" w:rsidRPr="00951E71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9DF4E31" w14:textId="4F7BBCB9" w:rsidR="00A4618E" w:rsidRPr="00951E71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Ochota</w:t>
            </w:r>
          </w:p>
        </w:tc>
        <w:tc>
          <w:tcPr>
            <w:tcW w:w="1413" w:type="dxa"/>
            <w:vAlign w:val="center"/>
          </w:tcPr>
          <w:p w14:paraId="118B7AA8" w14:textId="42088CC1" w:rsidR="00A4618E" w:rsidRPr="00951E71" w:rsidRDefault="0033206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EED3462" w14:textId="6EB1CDBB" w:rsidR="00A4618E" w:rsidRPr="00951E71" w:rsidRDefault="00332062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FBC5CC9" w14:textId="6281E212" w:rsidR="00A4618E" w:rsidRPr="00951E71" w:rsidRDefault="00A02E42" w:rsidP="008C7A5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C7A58"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0BA732AC" w14:textId="77777777" w:rsidTr="00740601">
        <w:trPr>
          <w:trHeight w:val="75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36562EB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390B6F9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1C853FD" w14:textId="42B14780" w:rsidR="00A4618E" w:rsidRPr="00951E71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AW.2023.024.002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D4AC92E" w14:textId="4DA54076" w:rsidR="00A4618E" w:rsidRPr="00951E71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914D35C" w14:textId="2F132228" w:rsidR="00A4618E" w:rsidRPr="00951E71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Śródmieście</w:t>
            </w:r>
          </w:p>
        </w:tc>
        <w:tc>
          <w:tcPr>
            <w:tcW w:w="1413" w:type="dxa"/>
            <w:vAlign w:val="center"/>
          </w:tcPr>
          <w:p w14:paraId="3EFD4E9B" w14:textId="3AF2E89F" w:rsidR="00A4618E" w:rsidRPr="00951E71" w:rsidRDefault="00E00FD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6BD7683" w14:textId="5F0528A9" w:rsidR="00A4618E" w:rsidRPr="00951E71" w:rsidRDefault="00E00FD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7D785022" w14:textId="6468B664" w:rsidR="00A4618E" w:rsidRPr="00951E71" w:rsidRDefault="006E00E5" w:rsidP="00C459C0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C7A58"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1882D50F" w14:textId="77777777" w:rsidTr="00905255">
        <w:trPr>
          <w:trHeight w:val="66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F5A10E5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D46E694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740876E2" w14:textId="39522C91" w:rsidR="00A4618E" w:rsidRPr="00951E71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AW.2023.024.003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3C5A202" w14:textId="0A30FAE8" w:rsidR="00A4618E" w:rsidRPr="00951E71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FE4DB67" w14:textId="70354A75" w:rsidR="00A4618E" w:rsidRPr="00951E71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Wola</w:t>
            </w:r>
          </w:p>
        </w:tc>
        <w:tc>
          <w:tcPr>
            <w:tcW w:w="1413" w:type="dxa"/>
            <w:vAlign w:val="center"/>
          </w:tcPr>
          <w:p w14:paraId="19C1CC7F" w14:textId="53208BF2" w:rsidR="00A4618E" w:rsidRPr="00951E71" w:rsidRDefault="00245D8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1E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ACEE1F4" w14:textId="549B8630" w:rsidR="00A4618E" w:rsidRPr="00951E71" w:rsidRDefault="00245D8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2DBF21DD" w14:textId="1B3B34BA" w:rsidR="00A4618E" w:rsidRPr="00951E71" w:rsidRDefault="006E00E5" w:rsidP="0090525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C7A58"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51E7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495F5B02" w14:textId="77777777" w:rsidTr="00740601">
        <w:trPr>
          <w:trHeight w:val="46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D357A81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7A9B0F6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3F677DB" w14:textId="14D4F1DB" w:rsidR="00A4618E" w:rsidRPr="00D3570B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AW.2023.024.004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160BFA8" w14:textId="3108FF38" w:rsidR="00A4618E" w:rsidRPr="00D3570B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7A58B97" w14:textId="2AA8C1FC" w:rsidR="00A4618E" w:rsidRPr="00D3570B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Żoliborz</w:t>
            </w:r>
          </w:p>
        </w:tc>
        <w:tc>
          <w:tcPr>
            <w:tcW w:w="1413" w:type="dxa"/>
            <w:vAlign w:val="center"/>
          </w:tcPr>
          <w:p w14:paraId="14E8E791" w14:textId="3B40C8B8" w:rsidR="00A4618E" w:rsidRPr="00D3570B" w:rsidRDefault="00245D8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60852A2" w14:textId="4971E96E" w:rsidR="00A4618E" w:rsidRPr="00D3570B" w:rsidRDefault="00245D8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856EA17" w14:textId="272FEF3A" w:rsidR="00A4618E" w:rsidRPr="00D3570B" w:rsidRDefault="006E00E5" w:rsidP="008C7A5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8C7A58"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48B69B07" w14:textId="77777777" w:rsidTr="00740601">
        <w:trPr>
          <w:trHeight w:val="56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409004F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85DA29B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0B33C7DD" w14:textId="0F8206EC" w:rsidR="00A4618E" w:rsidRPr="00D3570B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AW.2023.024.005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C871B90" w14:textId="77777777" w:rsidR="00A4618E" w:rsidRPr="00D3570B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6393895" w14:textId="6E93EC55" w:rsidR="00A4618E" w:rsidRPr="00D3570B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Wawer</w:t>
            </w:r>
          </w:p>
        </w:tc>
        <w:tc>
          <w:tcPr>
            <w:tcW w:w="1413" w:type="dxa"/>
            <w:vAlign w:val="center"/>
          </w:tcPr>
          <w:p w14:paraId="1C3C7ABB" w14:textId="3C20AB96" w:rsidR="00A4618E" w:rsidRPr="00D3570B" w:rsidRDefault="00C9474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73D202A" w14:textId="017E4D90" w:rsidR="00A4618E" w:rsidRPr="00D3570B" w:rsidRDefault="00C9474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5F07C8FE" w14:textId="02477964" w:rsidR="00A4618E" w:rsidRPr="00D3570B" w:rsidRDefault="006E00E5" w:rsidP="003E53D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E53D7"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1DD4A198" w14:textId="77777777" w:rsidTr="00894858">
        <w:trPr>
          <w:trHeight w:val="57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C2E15C2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F059782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34921C83" w14:textId="26B600BF" w:rsidR="00A4618E" w:rsidRPr="00D3570B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AW.2023.024.006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45C8F9A" w14:textId="77777777" w:rsidR="00A4618E" w:rsidRPr="00D3570B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DFDE1C2" w14:textId="37DC8C91" w:rsidR="00A4618E" w:rsidRPr="00D3570B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Wesoła</w:t>
            </w:r>
          </w:p>
        </w:tc>
        <w:tc>
          <w:tcPr>
            <w:tcW w:w="1413" w:type="dxa"/>
            <w:vAlign w:val="center"/>
          </w:tcPr>
          <w:p w14:paraId="1FCAAF03" w14:textId="4D7EA86C" w:rsidR="00A4618E" w:rsidRPr="00D3570B" w:rsidRDefault="00C9474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DA8D045" w14:textId="4D95957D" w:rsidR="00A4618E" w:rsidRPr="00D3570B" w:rsidRDefault="00C9474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104ABA2A" w14:textId="5DE391E7" w:rsidR="00A4618E" w:rsidRPr="00D3570B" w:rsidRDefault="006E00E5" w:rsidP="003E53D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E53D7"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32EE2226" w14:textId="77777777" w:rsidTr="00894858">
        <w:trPr>
          <w:trHeight w:val="62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9997096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4E81077A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708BD1E" w14:textId="71ACAC9F" w:rsidR="00A4618E" w:rsidRPr="00D3570B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AW.2023.024.007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54C1405" w14:textId="77777777" w:rsidR="00A4618E" w:rsidRPr="00D3570B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2A8E1C7" w14:textId="541703ED" w:rsidR="00A4618E" w:rsidRPr="00D3570B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Ursus</w:t>
            </w:r>
          </w:p>
        </w:tc>
        <w:tc>
          <w:tcPr>
            <w:tcW w:w="1413" w:type="dxa"/>
            <w:vAlign w:val="center"/>
          </w:tcPr>
          <w:p w14:paraId="63EA6097" w14:textId="40F8C7CA" w:rsidR="00A4618E" w:rsidRPr="00D3570B" w:rsidRDefault="00C9474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1885DC5" w14:textId="0F5E1CC8" w:rsidR="00A4618E" w:rsidRPr="00D3570B" w:rsidRDefault="00C9474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7820B08" w14:textId="7643B737" w:rsidR="00A4618E" w:rsidRPr="00D3570B" w:rsidRDefault="006E00E5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</w:t>
            </w:r>
          </w:p>
        </w:tc>
      </w:tr>
      <w:tr w:rsidR="00A4618E" w:rsidRPr="001F47D1" w14:paraId="690C5DEF" w14:textId="77777777" w:rsidTr="00894858">
        <w:trPr>
          <w:trHeight w:val="70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4E0E13E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22DFB10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9057219" w14:textId="2A727CC7" w:rsidR="00A4618E" w:rsidRPr="00D3570B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AW.2023.024.008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0F70863" w14:textId="77777777" w:rsidR="00A4618E" w:rsidRPr="00D3570B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5009BFF7" w14:textId="2D3D3867" w:rsidR="00A4618E" w:rsidRPr="00D3570B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Włochy</w:t>
            </w:r>
          </w:p>
        </w:tc>
        <w:tc>
          <w:tcPr>
            <w:tcW w:w="1413" w:type="dxa"/>
            <w:vAlign w:val="center"/>
          </w:tcPr>
          <w:p w14:paraId="21164644" w14:textId="5BADC223" w:rsidR="00A4618E" w:rsidRPr="00D3570B" w:rsidRDefault="00797BF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570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E9268E1" w14:textId="5F8194FF" w:rsidR="00A4618E" w:rsidRPr="00D3570B" w:rsidRDefault="00797BF2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CE7933" w14:textId="03C547E9" w:rsidR="00A4618E" w:rsidRPr="00D3570B" w:rsidRDefault="006E00E5" w:rsidP="0089485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E53D7"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D3570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5346E3FF" w14:textId="77777777" w:rsidTr="00894858">
        <w:trPr>
          <w:trHeight w:val="70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93C9159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3A0ED95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5FC74D56" w14:textId="59ED8CE3" w:rsidR="00A4618E" w:rsidRPr="0014182A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AW.2023.024.009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EEBEC5" w14:textId="77777777" w:rsidR="00A4618E" w:rsidRPr="0014182A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119864D" w14:textId="04384203" w:rsidR="00A4618E" w:rsidRPr="0014182A" w:rsidRDefault="00C277B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Targówek</w:t>
            </w:r>
          </w:p>
        </w:tc>
        <w:tc>
          <w:tcPr>
            <w:tcW w:w="1413" w:type="dxa"/>
            <w:vAlign w:val="center"/>
          </w:tcPr>
          <w:p w14:paraId="1B41FFD5" w14:textId="02E5C835" w:rsidR="00A4618E" w:rsidRPr="0014182A" w:rsidRDefault="00BC4A4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E004946" w14:textId="08E87EE9" w:rsidR="00A4618E" w:rsidRPr="0014182A" w:rsidRDefault="00BC4A4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7C07D36D" w14:textId="744656DF" w:rsidR="00A4618E" w:rsidRPr="0014182A" w:rsidRDefault="006E00E5" w:rsidP="0089485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7B7F4C"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A4618E" w:rsidRPr="001F47D1" w14:paraId="12DD3E40" w14:textId="77777777" w:rsidTr="00894858">
        <w:trPr>
          <w:trHeight w:val="68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0CABC15" w14:textId="77777777" w:rsidR="00A4618E" w:rsidRPr="006207F5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C9E3ECE" w14:textId="77777777" w:rsidR="00A4618E" w:rsidRPr="00364A2E" w:rsidRDefault="00A4618E" w:rsidP="007801DA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DDC4220" w14:textId="04040678" w:rsidR="00A4618E" w:rsidRPr="0014182A" w:rsidRDefault="00A4618E" w:rsidP="00A4618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AW.2023.024.010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5E17E93" w14:textId="77777777" w:rsidR="00A4618E" w:rsidRPr="0014182A" w:rsidRDefault="00A4618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56C182AD" w14:textId="7D0FE502" w:rsidR="00A4618E" w:rsidRPr="0014182A" w:rsidRDefault="00C277B1" w:rsidP="00C277B1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A02E42"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Ursynów</w:t>
            </w:r>
          </w:p>
        </w:tc>
        <w:tc>
          <w:tcPr>
            <w:tcW w:w="1413" w:type="dxa"/>
            <w:vAlign w:val="center"/>
          </w:tcPr>
          <w:p w14:paraId="58BF064E" w14:textId="2994EFAE" w:rsidR="00A4618E" w:rsidRPr="0014182A" w:rsidRDefault="00995F4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418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361C7E9" w14:textId="3AE9EAD6" w:rsidR="00A4618E" w:rsidRPr="0014182A" w:rsidRDefault="00995F4A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93F0CDC" w14:textId="24E01D34" w:rsidR="00A4618E" w:rsidRPr="0014182A" w:rsidRDefault="006E00E5" w:rsidP="0089485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7B7F4C"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14182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C2397F" w:rsidRPr="00C2397F" w14:paraId="438A7249" w14:textId="184043F8" w:rsidTr="00D11E52">
        <w:trPr>
          <w:trHeight w:val="124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398636" w14:textId="77777777" w:rsidR="00826D78" w:rsidRPr="00C2397F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63B804" w14:textId="1D0A96CD" w:rsidR="00826D78" w:rsidRPr="00C2397F" w:rsidRDefault="00E3313E" w:rsidP="0074060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funkcjonowania obszaru architektury i</w:t>
            </w:r>
            <w:r w:rsidR="00740601"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budownictwa oraz obszaru gospodarki nieruchomościami w Urzędzie Dzielnicy Praga-Południe m.st. Warszawy </w:t>
            </w:r>
            <w:r w:rsidR="00740601"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D)</w:t>
            </w:r>
          </w:p>
        </w:tc>
        <w:tc>
          <w:tcPr>
            <w:tcW w:w="1848" w:type="dxa"/>
            <w:vAlign w:val="center"/>
          </w:tcPr>
          <w:p w14:paraId="2888FD03" w14:textId="2B4F6400" w:rsidR="00826D78" w:rsidRPr="00C2397F" w:rsidRDefault="00E3313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AW.2023.025.001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835326" w14:textId="76ABBD5C" w:rsidR="00826D78" w:rsidRPr="00C2397F" w:rsidRDefault="009005B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FFFFFF"/>
            <w:vAlign w:val="center"/>
          </w:tcPr>
          <w:p w14:paraId="4219A921" w14:textId="2D8AF7FC" w:rsidR="00826D78" w:rsidRPr="00C2397F" w:rsidRDefault="00312D83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E3313E"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Praga-Południe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02121951" w14:textId="5E391EF4" w:rsidR="00826D78" w:rsidRPr="00C2397F" w:rsidRDefault="0033206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23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61D73A" w14:textId="0AF9EF50" w:rsidR="00826D78" w:rsidRPr="00C2397F" w:rsidRDefault="00332062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2397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47C365D" w14:textId="5158D9DC" w:rsidR="00826D78" w:rsidRPr="00C2397F" w:rsidRDefault="002C54E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2397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5664BA" w:rsidRPr="005664BA" w14:paraId="42FCE16B" w14:textId="77777777" w:rsidTr="00740601">
        <w:trPr>
          <w:trHeight w:val="12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14F3D6B" w14:textId="77777777" w:rsidR="00033CC1" w:rsidRPr="005664BA" w:rsidRDefault="00033CC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C31833" w14:textId="2918329A" w:rsidR="00033CC1" w:rsidRPr="005664BA" w:rsidRDefault="00033CC1" w:rsidP="007801D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funkcjonowania obszaru architektury i budownictwa oraz obszaru gospodarki nieruchomościami w Urzędzie Dzielnicy Rembertów m.st. Warszawy (D)</w:t>
            </w:r>
          </w:p>
        </w:tc>
        <w:tc>
          <w:tcPr>
            <w:tcW w:w="1848" w:type="dxa"/>
            <w:vAlign w:val="center"/>
          </w:tcPr>
          <w:p w14:paraId="20688B5C" w14:textId="71473BDA" w:rsidR="00033CC1" w:rsidRPr="005664BA" w:rsidRDefault="00033CC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AW.2023.026.001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D7A649A" w14:textId="55E27B67" w:rsidR="00033CC1" w:rsidRPr="005664BA" w:rsidRDefault="00033CC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6C32B2D" w14:textId="02B6E1BB" w:rsidR="00033CC1" w:rsidRPr="005664BA" w:rsidRDefault="00312D83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033CC1"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Rembertów</w:t>
            </w:r>
          </w:p>
        </w:tc>
        <w:tc>
          <w:tcPr>
            <w:tcW w:w="1413" w:type="dxa"/>
            <w:vAlign w:val="center"/>
          </w:tcPr>
          <w:p w14:paraId="27811E4C" w14:textId="11C96A63" w:rsidR="00033CC1" w:rsidRPr="005664BA" w:rsidRDefault="00E00FDF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D0B51ED" w14:textId="77777777" w:rsidR="00E00FDF" w:rsidRPr="005664BA" w:rsidRDefault="00E00FD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7B18B08" w14:textId="07B2AFB4" w:rsidR="00033CC1" w:rsidRPr="005664BA" w:rsidRDefault="00E00FDF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664B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04BDDA59" w14:textId="323D7089" w:rsidR="00033CC1" w:rsidRPr="005664BA" w:rsidRDefault="00166926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664B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5664BA" w:rsidRPr="005664BA" w14:paraId="09388E11" w14:textId="085EBE55" w:rsidTr="001C6E17">
        <w:trPr>
          <w:trHeight w:val="145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DC524E8" w14:textId="77777777" w:rsidR="00826D78" w:rsidRPr="005664BA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8AA764" w14:textId="24DCBABB" w:rsidR="00826D78" w:rsidRPr="005664BA" w:rsidRDefault="007B2C45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systemu kontroli zarządczej w Ośrodku Sportu i Rekreacji Dzielnicy Praga-Południe m.st. Warszawy (Z)</w:t>
            </w:r>
          </w:p>
        </w:tc>
        <w:tc>
          <w:tcPr>
            <w:tcW w:w="1848" w:type="dxa"/>
            <w:vAlign w:val="center"/>
          </w:tcPr>
          <w:p w14:paraId="7CEEEAA1" w14:textId="2C4C8A2F" w:rsidR="00826D78" w:rsidRPr="005664BA" w:rsidRDefault="007B2C45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AW.2023.027.001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87298C" w14:textId="23C196FD" w:rsidR="00826D78" w:rsidRPr="005664BA" w:rsidRDefault="007B2C45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C383" w14:textId="335F0F68" w:rsidR="00826D78" w:rsidRPr="005664BA" w:rsidRDefault="009C099F" w:rsidP="001C6E1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="00312D83"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środek </w:t>
            </w: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="00312D83"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portu </w:t>
            </w: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="001C6E17"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</w:t>
            </w:r>
            <w:r w:rsidR="00312D83"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ekreacji m.st. Warszawy w Dzielnicy</w:t>
            </w: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Praga-Po</w:t>
            </w:r>
            <w:r w:rsidR="00312D83"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ł</w:t>
            </w: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udnie</w:t>
            </w:r>
          </w:p>
        </w:tc>
        <w:tc>
          <w:tcPr>
            <w:tcW w:w="1413" w:type="dxa"/>
            <w:vAlign w:val="center"/>
          </w:tcPr>
          <w:p w14:paraId="2FADB12B" w14:textId="6CC009EF" w:rsidR="00826D78" w:rsidRPr="005664BA" w:rsidRDefault="0004455D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66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5729E88" w14:textId="6417E062" w:rsidR="00826D78" w:rsidRPr="005664BA" w:rsidRDefault="0004455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664B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87CF3" w14:textId="1D6488C8" w:rsidR="00826D78" w:rsidRPr="005664BA" w:rsidRDefault="002A5DC2" w:rsidP="007B7F4C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664B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7B7F4C" w:rsidRPr="005664B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5664B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826D78" w:rsidRPr="002975A4" w14:paraId="67E446B2" w14:textId="019E475B" w:rsidTr="00936F42">
        <w:trPr>
          <w:trHeight w:val="169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AEE0AA" w14:textId="77777777" w:rsidR="00826D78" w:rsidRPr="002975A4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75A4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495EE1" w14:textId="0BB99DB7" w:rsidR="00826D78" w:rsidRPr="009B12B3" w:rsidRDefault="00501479" w:rsidP="001B7D3B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funkcjonowania systemu kontroli zarządczej w nowym obszarze działalności Biura Geodezji i Katastru, dotyczącym ustalania odszkodowań za nieruchomości zajęte, wywłaszczone i</w:t>
            </w:r>
            <w:r w:rsidR="001B7D3B"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wydzielone pod drogi publiczne (D)</w:t>
            </w:r>
          </w:p>
        </w:tc>
        <w:tc>
          <w:tcPr>
            <w:tcW w:w="1848" w:type="dxa"/>
            <w:vAlign w:val="center"/>
          </w:tcPr>
          <w:p w14:paraId="09A7BE77" w14:textId="19FEDA32" w:rsidR="00826D78" w:rsidRPr="009B12B3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AW.2023.028.001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2FB374" w14:textId="4C0E5B27" w:rsidR="00826D78" w:rsidRPr="009B12B3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2500865" w14:textId="46259786" w:rsidR="00826D78" w:rsidRPr="009B12B3" w:rsidRDefault="00501479" w:rsidP="001E013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Geodezji i</w:t>
            </w:r>
            <w:r w:rsidR="001E013A"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9B12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Katastru</w:t>
            </w:r>
          </w:p>
        </w:tc>
        <w:tc>
          <w:tcPr>
            <w:tcW w:w="1413" w:type="dxa"/>
            <w:vAlign w:val="center"/>
          </w:tcPr>
          <w:p w14:paraId="4F6C7FCB" w14:textId="0B42C31F" w:rsidR="00826D78" w:rsidRPr="002975A4" w:rsidRDefault="0004455D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23F77D0" w14:textId="4D2749E7" w:rsidR="00826D78" w:rsidRPr="002635F2" w:rsidRDefault="0004455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635F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40FB4" w14:textId="439167DB" w:rsidR="00826D78" w:rsidRPr="002635F2" w:rsidRDefault="003F59C8" w:rsidP="003F59C8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635F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FF5906" w:rsidRPr="00FF5906" w14:paraId="426DBB4B" w14:textId="727B3538" w:rsidTr="001B7D3B">
        <w:trPr>
          <w:trHeight w:val="852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B78F63A" w14:textId="77777777" w:rsidR="00501479" w:rsidRPr="00FF5906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9872C80" w14:textId="5D05910E" w:rsidR="00501479" w:rsidRPr="00FF5906" w:rsidRDefault="00501479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udzielania zamówień publicznych wyłączonych ze stosowania ustawy Prawo zamówień publicznych na przykładzie wybranych jednostek organizacyjnych m.st. Warszawy (Z)</w:t>
            </w:r>
          </w:p>
        </w:tc>
        <w:tc>
          <w:tcPr>
            <w:tcW w:w="1848" w:type="dxa"/>
            <w:vAlign w:val="center"/>
          </w:tcPr>
          <w:p w14:paraId="2E32675B" w14:textId="533DE15A" w:rsidR="00501479" w:rsidRPr="00FF5906" w:rsidRDefault="00501479" w:rsidP="007801DA">
            <w:pPr>
              <w:spacing w:before="60" w:after="6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AW.2023.029.001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32DFC66" w14:textId="4FE39D48" w:rsidR="00501479" w:rsidRPr="00FF5906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6389438" w14:textId="771C8C15" w:rsidR="00501479" w:rsidRPr="00FF5906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Muzeum Powstania Warszawskiego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D64AE99" w14:textId="5FEBDEAF" w:rsidR="00501479" w:rsidRPr="00FF5906" w:rsidRDefault="00304EF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B05E2" w14:textId="15CE70A4" w:rsidR="00501479" w:rsidRPr="00FF5906" w:rsidRDefault="00304EF8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BB59FF6" w14:textId="379C8CA9" w:rsidR="00501479" w:rsidRPr="00FF5906" w:rsidRDefault="00501479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FF5906" w:rsidRPr="00FF5906" w14:paraId="0927230B" w14:textId="77777777" w:rsidTr="00740601">
        <w:trPr>
          <w:trHeight w:val="84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0FDD47A" w14:textId="77777777" w:rsidR="00501479" w:rsidRPr="00FF5906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4CD1262" w14:textId="77777777" w:rsidR="00501479" w:rsidRPr="00FF5906" w:rsidRDefault="00501479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A46E6B6" w14:textId="2F8B1803" w:rsidR="00501479" w:rsidRPr="00FF5906" w:rsidRDefault="00501479" w:rsidP="00501479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AW.2023.029.002</w:t>
            </w:r>
          </w:p>
        </w:tc>
        <w:tc>
          <w:tcPr>
            <w:tcW w:w="1270" w:type="dxa"/>
            <w:vMerge/>
            <w:vAlign w:val="center"/>
          </w:tcPr>
          <w:p w14:paraId="2D0D94EF" w14:textId="77777777" w:rsidR="00501479" w:rsidRPr="00FF5906" w:rsidRDefault="0050147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4CDE" w14:textId="1A8E4290" w:rsidR="00501479" w:rsidRPr="00FF5906" w:rsidRDefault="00501479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Muzeum Warszaw</w:t>
            </w:r>
            <w:r w:rsidR="00037C1C"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413" w:type="dxa"/>
            <w:vAlign w:val="center"/>
          </w:tcPr>
          <w:p w14:paraId="01ECDBC2" w14:textId="7D471DDE" w:rsidR="00501479" w:rsidRPr="00FF5906" w:rsidRDefault="000C6397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F59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76B765BC" w14:textId="4CA5D098" w:rsidR="00501479" w:rsidRPr="00FF5906" w:rsidRDefault="000C6397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4C6C958" w14:textId="4E5D82C8" w:rsidR="00501479" w:rsidRPr="00FF5906" w:rsidRDefault="00501479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FF590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987E1F" w:rsidRPr="00987E1F" w14:paraId="6A65D81C" w14:textId="01C69748" w:rsidTr="00936F42">
        <w:trPr>
          <w:trHeight w:val="672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D1E8896" w14:textId="77777777" w:rsidR="00826D78" w:rsidRPr="00987E1F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17B0771C" w14:textId="2B5216C1" w:rsidR="00826D78" w:rsidRPr="00987E1F" w:rsidRDefault="00E7737B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systemu kontroli zarządczej w instytucjach kultury m.st. Warszawy (Z)</w:t>
            </w:r>
          </w:p>
        </w:tc>
        <w:tc>
          <w:tcPr>
            <w:tcW w:w="1848" w:type="dxa"/>
            <w:vAlign w:val="center"/>
          </w:tcPr>
          <w:p w14:paraId="3314366D" w14:textId="4CB09A2F" w:rsidR="00826D78" w:rsidRPr="00987E1F" w:rsidRDefault="00E7737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AW.2023.030.001</w:t>
            </w:r>
          </w:p>
        </w:tc>
        <w:tc>
          <w:tcPr>
            <w:tcW w:w="1270" w:type="dxa"/>
            <w:vMerge w:val="restart"/>
            <w:vAlign w:val="center"/>
          </w:tcPr>
          <w:p w14:paraId="210D7FAC" w14:textId="67075639" w:rsidR="00826D78" w:rsidRPr="00987E1F" w:rsidRDefault="00E7737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DB8" w14:textId="3ED0EBE5" w:rsidR="00826D78" w:rsidRPr="00987E1F" w:rsidRDefault="00E7737B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Teatr Lalka</w:t>
            </w:r>
          </w:p>
        </w:tc>
        <w:tc>
          <w:tcPr>
            <w:tcW w:w="1413" w:type="dxa"/>
            <w:vAlign w:val="center"/>
          </w:tcPr>
          <w:p w14:paraId="18C9C14B" w14:textId="2889B328" w:rsidR="00826D78" w:rsidRPr="00987E1F" w:rsidRDefault="006E44CA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0F09148B" w14:textId="421D3DDF" w:rsidR="00826D78" w:rsidRPr="00987E1F" w:rsidRDefault="006E44CA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AA662D3" w14:textId="4FBC8854" w:rsidR="00826D78" w:rsidRPr="00987E1F" w:rsidRDefault="00E7737B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987E1F" w:rsidRPr="00987E1F" w14:paraId="47AB66FE" w14:textId="1C29FEF1" w:rsidTr="00936F42">
        <w:trPr>
          <w:trHeight w:val="88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42AA354" w14:textId="77777777" w:rsidR="00E7737B" w:rsidRPr="00987E1F" w:rsidRDefault="00E7737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2C8B272" w14:textId="77777777" w:rsidR="00E7737B" w:rsidRPr="00987E1F" w:rsidRDefault="00E7737B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84ECBCE" w14:textId="0DA6972E" w:rsidR="00E7737B" w:rsidRPr="00987E1F" w:rsidRDefault="00E7737B" w:rsidP="00E7737B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AW.2023.030.002</w:t>
            </w:r>
          </w:p>
        </w:tc>
        <w:tc>
          <w:tcPr>
            <w:tcW w:w="1270" w:type="dxa"/>
            <w:vMerge/>
            <w:vAlign w:val="center"/>
          </w:tcPr>
          <w:p w14:paraId="3D885A24" w14:textId="77777777" w:rsidR="00E7737B" w:rsidRPr="00987E1F" w:rsidRDefault="00E7737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3638" w14:textId="77777777" w:rsidR="00E7737B" w:rsidRPr="00987E1F" w:rsidRDefault="00E7737B" w:rsidP="00E7737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Teatr Powszechny</w:t>
            </w:r>
          </w:p>
          <w:p w14:paraId="32F6F663" w14:textId="63AC8B3D" w:rsidR="00E7737B" w:rsidRPr="00987E1F" w:rsidRDefault="00E7737B" w:rsidP="00441AC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im. Zygmunta H</w:t>
            </w:r>
            <w:r w:rsidR="00441AC9"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ü</w:t>
            </w: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bnera</w:t>
            </w:r>
          </w:p>
        </w:tc>
        <w:tc>
          <w:tcPr>
            <w:tcW w:w="1413" w:type="dxa"/>
            <w:vAlign w:val="center"/>
          </w:tcPr>
          <w:p w14:paraId="47570F9A" w14:textId="5C626B18" w:rsidR="00E7737B" w:rsidRPr="00987E1F" w:rsidRDefault="008E4E3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87E1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71FE6667" w14:textId="21AE1AB6" w:rsidR="00E7737B" w:rsidRPr="00987E1F" w:rsidRDefault="008E4E3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2261635" w14:textId="58FF8A04" w:rsidR="00E7737B" w:rsidRPr="00987E1F" w:rsidRDefault="00E7737B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87E1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826D78" w:rsidRPr="00FC201B" w14:paraId="17D11A0A" w14:textId="74E58A83" w:rsidTr="00FC201B">
        <w:trPr>
          <w:trHeight w:val="98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0208C2D" w14:textId="77777777" w:rsidR="00826D78" w:rsidRPr="0052178F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31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E94DC2" w14:textId="4812ECE7" w:rsidR="00826D78" w:rsidRPr="00321BF6" w:rsidRDefault="00A572A1" w:rsidP="007801D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21BF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efektywności wykorzystania powierzchni biurowej Urzędu m.st. Warszawy (D)</w:t>
            </w:r>
          </w:p>
        </w:tc>
        <w:tc>
          <w:tcPr>
            <w:tcW w:w="1848" w:type="dxa"/>
            <w:vAlign w:val="center"/>
          </w:tcPr>
          <w:p w14:paraId="45ABED20" w14:textId="57B97FE2" w:rsidR="00826D78" w:rsidRPr="00321BF6" w:rsidRDefault="00A572A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21BF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AW.2023.031.001</w:t>
            </w:r>
          </w:p>
        </w:tc>
        <w:tc>
          <w:tcPr>
            <w:tcW w:w="1270" w:type="dxa"/>
            <w:vAlign w:val="center"/>
          </w:tcPr>
          <w:p w14:paraId="0CFCDC96" w14:textId="2981A640" w:rsidR="00826D78" w:rsidRPr="00321BF6" w:rsidRDefault="00A572A1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21BF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W/P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848F45" w14:textId="380C26F0" w:rsidR="00826D78" w:rsidRPr="00321BF6" w:rsidRDefault="00A572A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21BF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Admin</w:t>
            </w:r>
            <w:r w:rsidR="00A70619" w:rsidRPr="00321BF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Pr="00321BF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stracyjne</w:t>
            </w:r>
          </w:p>
        </w:tc>
        <w:tc>
          <w:tcPr>
            <w:tcW w:w="1413" w:type="dxa"/>
            <w:vAlign w:val="center"/>
          </w:tcPr>
          <w:p w14:paraId="5EED2ECF" w14:textId="6BCA937A" w:rsidR="00826D78" w:rsidRPr="002975A4" w:rsidRDefault="00994A7D" w:rsidP="007801D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2B9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5AE35B" w14:textId="40A23BF7" w:rsidR="00826D78" w:rsidRPr="00FC201B" w:rsidRDefault="009A7D88" w:rsidP="007801D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201B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FB63B" w14:textId="79E1A284" w:rsidR="00826D78" w:rsidRPr="00FC201B" w:rsidRDefault="00FC201B" w:rsidP="007801D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C201B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F44ACE" w:rsidRPr="00F44ACE" w14:paraId="2119C4EC" w14:textId="00FECBFB" w:rsidTr="00F50439">
        <w:trPr>
          <w:trHeight w:val="197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BE0AE66" w14:textId="77777777" w:rsidR="00826D78" w:rsidRPr="00F44ACE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992E4A" w14:textId="6405F72B" w:rsidR="00826D78" w:rsidRPr="00F44ACE" w:rsidRDefault="00A572A1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wybranych obszarów funkcjonowania SZPZLO Wa</w:t>
            </w:r>
            <w:r w:rsidR="00A70619"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rszawa Bemowo-Włochy, dla które</w:t>
            </w: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go m.st. Warszawa jest podmiotem tworzącym </w:t>
            </w:r>
            <w:r w:rsidR="00A70619"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(D)</w:t>
            </w: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06A20E63" w14:textId="5ED26962" w:rsidR="00826D78" w:rsidRPr="00F44ACE" w:rsidRDefault="00A70619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AW.2023.032.001</w:t>
            </w:r>
          </w:p>
        </w:tc>
        <w:tc>
          <w:tcPr>
            <w:tcW w:w="1270" w:type="dxa"/>
            <w:vAlign w:val="center"/>
          </w:tcPr>
          <w:p w14:paraId="7C25C852" w14:textId="5CA6082B" w:rsidR="00826D78" w:rsidRPr="00F44ACE" w:rsidRDefault="00A70619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FB48" w14:textId="340585F3" w:rsidR="00826D78" w:rsidRPr="00F44ACE" w:rsidRDefault="00D64B35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Samodzielny Zespół Publicznych Zakładów Lecznictwa Otwartego</w:t>
            </w:r>
            <w:r w:rsidR="00A70619"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Warszawa Bemowo-Włochy</w:t>
            </w:r>
          </w:p>
        </w:tc>
        <w:tc>
          <w:tcPr>
            <w:tcW w:w="1413" w:type="dxa"/>
            <w:vAlign w:val="center"/>
          </w:tcPr>
          <w:p w14:paraId="1961A899" w14:textId="77B145C9" w:rsidR="00826D78" w:rsidRPr="00F44ACE" w:rsidRDefault="009C3E25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A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28DB306" w14:textId="7E0BE159" w:rsidR="00826D78" w:rsidRPr="00F44ACE" w:rsidRDefault="009C3E25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44A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407CB" w14:textId="2A5B951F" w:rsidR="00826D78" w:rsidRPr="00F44ACE" w:rsidRDefault="006D08FC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44AC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Wymaga poprawy</w:t>
            </w:r>
          </w:p>
        </w:tc>
      </w:tr>
      <w:tr w:rsidR="009C0C54" w:rsidRPr="009C0C54" w14:paraId="0BE86FBB" w14:textId="4C0BC5A5" w:rsidTr="0009000E">
        <w:trPr>
          <w:trHeight w:val="100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2B3AD2F" w14:textId="77777777" w:rsidR="0005189E" w:rsidRPr="009C0C54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4F0B071" w14:textId="1E171D21" w:rsidR="0005189E" w:rsidRPr="009C0C54" w:rsidRDefault="0005189E" w:rsidP="007801D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przyjętych rozwiązań organizacyjnych w zakresie świadczenia pomocy socjalnej (D)</w:t>
            </w:r>
          </w:p>
        </w:tc>
        <w:tc>
          <w:tcPr>
            <w:tcW w:w="1848" w:type="dxa"/>
            <w:vAlign w:val="center"/>
          </w:tcPr>
          <w:p w14:paraId="53F69B85" w14:textId="706ED1E3" w:rsidR="0005189E" w:rsidRPr="009C0C54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AW.2023.033.001</w:t>
            </w:r>
          </w:p>
        </w:tc>
        <w:tc>
          <w:tcPr>
            <w:tcW w:w="1270" w:type="dxa"/>
            <w:vMerge w:val="restart"/>
            <w:vAlign w:val="center"/>
          </w:tcPr>
          <w:p w14:paraId="6F9B828A" w14:textId="651DC4BF" w:rsidR="0005189E" w:rsidRPr="009C0C54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BEBCAD0" w14:textId="1D11213E" w:rsidR="0005189E" w:rsidRPr="009C0C54" w:rsidRDefault="0005189E" w:rsidP="0005189E">
            <w:pPr>
              <w:ind w:right="102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  <w:r w:rsidR="0073627C"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środek </w:t>
            </w: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="0073627C"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omocy </w:t>
            </w: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="0073627C"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połecznej Dzielnicy</w:t>
            </w: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Wola </w:t>
            </w:r>
          </w:p>
        </w:tc>
        <w:tc>
          <w:tcPr>
            <w:tcW w:w="1413" w:type="dxa"/>
            <w:vAlign w:val="center"/>
          </w:tcPr>
          <w:p w14:paraId="5A635D58" w14:textId="27C3D27B" w:rsidR="0005189E" w:rsidRPr="009C0C54" w:rsidRDefault="00693114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100EF48" w14:textId="675584A3" w:rsidR="0005189E" w:rsidRPr="009C0C54" w:rsidRDefault="00693114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AAA3A82" w14:textId="35E40401" w:rsidR="0005189E" w:rsidRPr="009C0C54" w:rsidRDefault="0005189E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9C0C54" w:rsidRPr="009C0C54" w14:paraId="4ACC8C9A" w14:textId="77777777" w:rsidTr="0009000E">
        <w:trPr>
          <w:trHeight w:val="113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6C39404" w14:textId="77777777" w:rsidR="0005189E" w:rsidRPr="009C0C54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8123976" w14:textId="77777777" w:rsidR="0005189E" w:rsidRPr="009C0C54" w:rsidRDefault="0005189E" w:rsidP="007801D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6E33662A" w14:textId="3111D916" w:rsidR="0005189E" w:rsidRPr="009C0C54" w:rsidRDefault="0005189E" w:rsidP="0005189E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AW.2023.033.002</w:t>
            </w:r>
          </w:p>
        </w:tc>
        <w:tc>
          <w:tcPr>
            <w:tcW w:w="1270" w:type="dxa"/>
            <w:vMerge/>
            <w:vAlign w:val="center"/>
          </w:tcPr>
          <w:p w14:paraId="44E354AA" w14:textId="77777777" w:rsidR="0005189E" w:rsidRPr="009C0C54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033DDE4" w14:textId="6B15C8C1" w:rsidR="0005189E" w:rsidRPr="009C0C54" w:rsidRDefault="006A072D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Ośrodek Pomocy Społecznej Dzielnicy</w:t>
            </w:r>
            <w:r w:rsidR="0005189E"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Wawer</w:t>
            </w:r>
          </w:p>
        </w:tc>
        <w:tc>
          <w:tcPr>
            <w:tcW w:w="1413" w:type="dxa"/>
            <w:vAlign w:val="center"/>
          </w:tcPr>
          <w:p w14:paraId="40D44F64" w14:textId="296752C0" w:rsidR="0005189E" w:rsidRPr="009C0C54" w:rsidRDefault="008E4E3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C0C5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2BF687D2" w14:textId="3AC3CF99" w:rsidR="0005189E" w:rsidRPr="009C0C54" w:rsidRDefault="008E4E3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BC54A9F" w14:textId="3EA1D9F1" w:rsidR="0005189E" w:rsidRPr="009C0C54" w:rsidRDefault="0005189E" w:rsidP="00CC1F41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9C0C5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05189E" w:rsidRPr="002975A4" w14:paraId="0EFC73BE" w14:textId="6F9378D2" w:rsidTr="00740601">
        <w:trPr>
          <w:trHeight w:val="106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F1312DA" w14:textId="44036B10" w:rsidR="0005189E" w:rsidRPr="002975A4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6C7317" w14:textId="054C086F" w:rsidR="0005189E" w:rsidRPr="0067122E" w:rsidRDefault="0005189E" w:rsidP="007801D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12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przyjętych rozwiązań w zakresie zarządzania domeną edukacyjną Eduwarszawa.pl (D)</w:t>
            </w:r>
          </w:p>
        </w:tc>
        <w:tc>
          <w:tcPr>
            <w:tcW w:w="1848" w:type="dxa"/>
            <w:vAlign w:val="center"/>
          </w:tcPr>
          <w:p w14:paraId="744FFB7F" w14:textId="7261600E" w:rsidR="0005189E" w:rsidRPr="0067122E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12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AW.2023.034.001</w:t>
            </w:r>
          </w:p>
        </w:tc>
        <w:tc>
          <w:tcPr>
            <w:tcW w:w="1270" w:type="dxa"/>
            <w:vAlign w:val="center"/>
          </w:tcPr>
          <w:p w14:paraId="19D9C7E9" w14:textId="33BE6D8D" w:rsidR="0005189E" w:rsidRPr="0067122E" w:rsidRDefault="0005189E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12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2D6EF90" w14:textId="608470FE" w:rsidR="0005189E" w:rsidRPr="0067122E" w:rsidRDefault="0005189E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12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Edukacji</w:t>
            </w:r>
          </w:p>
        </w:tc>
        <w:tc>
          <w:tcPr>
            <w:tcW w:w="1413" w:type="dxa"/>
            <w:vAlign w:val="center"/>
          </w:tcPr>
          <w:p w14:paraId="1F760BD0" w14:textId="7008660F" w:rsidR="0005189E" w:rsidRPr="0067122E" w:rsidRDefault="00614F5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712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EAFF2A6" w14:textId="2D154971" w:rsidR="0005189E" w:rsidRPr="001832BC" w:rsidRDefault="00614F5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832B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F0A33" w14:textId="3E70363B" w:rsidR="0005189E" w:rsidRPr="001832BC" w:rsidRDefault="00E3580E" w:rsidP="00CC1F41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832B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1832B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1832B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826D78" w:rsidRPr="002975A4" w14:paraId="21DFA377" w14:textId="19F116EC" w:rsidTr="0009000E">
        <w:trPr>
          <w:trHeight w:val="115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31A5AB2" w14:textId="77777777" w:rsidR="00826D78" w:rsidRPr="002975A4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35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2C109" w14:textId="5DE81BE5" w:rsidR="00826D78" w:rsidRPr="003A21E7" w:rsidRDefault="00E15BE3" w:rsidP="007801D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zadań z zakresu remontów, utrzymania i ochrony dróg położonych na obszarze dzielnicy</w:t>
            </w:r>
            <w:r w:rsidR="000C6397"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(Z)</w:t>
            </w:r>
          </w:p>
        </w:tc>
        <w:tc>
          <w:tcPr>
            <w:tcW w:w="1848" w:type="dxa"/>
            <w:vAlign w:val="center"/>
          </w:tcPr>
          <w:p w14:paraId="24D940B8" w14:textId="6720E95B" w:rsidR="00826D78" w:rsidRPr="003A21E7" w:rsidRDefault="00203CC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AW.2023.035.001</w:t>
            </w:r>
          </w:p>
        </w:tc>
        <w:tc>
          <w:tcPr>
            <w:tcW w:w="1270" w:type="dxa"/>
            <w:vAlign w:val="center"/>
          </w:tcPr>
          <w:p w14:paraId="41A4F7F7" w14:textId="70B2183D" w:rsidR="00826D78" w:rsidRPr="003A21E7" w:rsidRDefault="00203CCB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23C" w14:textId="0324D384" w:rsidR="00826D78" w:rsidRPr="003A21E7" w:rsidRDefault="00E15BE3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</w:t>
            </w:r>
            <w:r w:rsidR="00670E08"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rząd </w:t>
            </w:r>
            <w:r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670E08"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zielnicy</w:t>
            </w:r>
            <w:r w:rsidRPr="003A21E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Wilanów</w:t>
            </w:r>
          </w:p>
        </w:tc>
        <w:tc>
          <w:tcPr>
            <w:tcW w:w="1413" w:type="dxa"/>
            <w:vAlign w:val="center"/>
          </w:tcPr>
          <w:p w14:paraId="7A2A7D79" w14:textId="10C4B294" w:rsidR="00826D78" w:rsidRPr="00B934A9" w:rsidRDefault="00A5495C" w:rsidP="007801DA">
            <w:pPr>
              <w:spacing w:before="120" w:after="120"/>
              <w:jc w:val="center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C6CE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B1C907B" w14:textId="2469024F" w:rsidR="00826D78" w:rsidRPr="002E0133" w:rsidRDefault="00A5495C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E013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91CD9" w14:textId="6E495EEF" w:rsidR="00826D78" w:rsidRPr="002975A4" w:rsidRDefault="00BC6CE2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832B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E15BE3" w:rsidRPr="002975A4" w14:paraId="6B1E5109" w14:textId="65A484C0" w:rsidTr="0009000E">
        <w:trPr>
          <w:trHeight w:val="1387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B8ECB79" w14:textId="77777777" w:rsidR="00E15BE3" w:rsidRPr="002975A4" w:rsidRDefault="00E15BE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975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9B891F8" w14:textId="0F428F3E" w:rsidR="00E15BE3" w:rsidRPr="00090A6A" w:rsidRDefault="00E15BE3" w:rsidP="007801D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programów promujących zdrowie  realizowanych przez wybrane podmioty m.st. Warszawy w ramach przyznanych dotacji (Z)</w:t>
            </w:r>
          </w:p>
        </w:tc>
        <w:tc>
          <w:tcPr>
            <w:tcW w:w="1848" w:type="dxa"/>
            <w:vAlign w:val="center"/>
          </w:tcPr>
          <w:p w14:paraId="062E26C0" w14:textId="42368648" w:rsidR="00E15BE3" w:rsidRPr="00090A6A" w:rsidRDefault="00E15BE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AW.2023.036.001</w:t>
            </w:r>
          </w:p>
        </w:tc>
        <w:tc>
          <w:tcPr>
            <w:tcW w:w="1270" w:type="dxa"/>
            <w:vMerge w:val="restart"/>
            <w:vAlign w:val="center"/>
          </w:tcPr>
          <w:p w14:paraId="5E0963E1" w14:textId="6342F844" w:rsidR="00E15BE3" w:rsidRPr="002975A4" w:rsidRDefault="00E15BE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949A92C" w14:textId="0D437626" w:rsidR="00E15BE3" w:rsidRPr="00B520A2" w:rsidRDefault="00B520A2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520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Samodzielny Publiczny Zakład Opieki Zdrowotnej</w:t>
            </w:r>
            <w:r w:rsidR="00E15BE3" w:rsidRPr="00B520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Warszawa Ursynów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677FB84" w14:textId="3F8B2A73" w:rsidR="00E15BE3" w:rsidRPr="00AE3687" w:rsidRDefault="00FA3456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E36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3F8CEB2" w14:textId="3352C292" w:rsidR="00E15BE3" w:rsidRPr="002E0133" w:rsidRDefault="002E013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5A45F" w14:textId="36632FFE" w:rsidR="00E15BE3" w:rsidRPr="002975A4" w:rsidRDefault="00AE3687" w:rsidP="00AE368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E15BE3" w:rsidRPr="00042D13" w14:paraId="09C4AFB2" w14:textId="77777777" w:rsidTr="0009000E">
        <w:trPr>
          <w:trHeight w:val="211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C16EB90" w14:textId="77777777" w:rsidR="00E15BE3" w:rsidRPr="00042D13" w:rsidRDefault="00E15BE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657EB6D" w14:textId="77777777" w:rsidR="00E15BE3" w:rsidRPr="00090A6A" w:rsidRDefault="00E15BE3" w:rsidP="007801DA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5EF6EAB" w14:textId="3B2FE9AB" w:rsidR="00E15BE3" w:rsidRPr="00090A6A" w:rsidRDefault="00E15BE3" w:rsidP="00E15BE3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AW.2023.036.002</w:t>
            </w:r>
          </w:p>
        </w:tc>
        <w:tc>
          <w:tcPr>
            <w:tcW w:w="1270" w:type="dxa"/>
            <w:vMerge/>
            <w:vAlign w:val="center"/>
          </w:tcPr>
          <w:p w14:paraId="0D756732" w14:textId="77777777" w:rsidR="00E15BE3" w:rsidRPr="00042D13" w:rsidRDefault="00E15BE3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CA304AD" w14:textId="16939DC7" w:rsidR="00E15BE3" w:rsidRPr="00B520A2" w:rsidRDefault="00B520A2" w:rsidP="00E15BE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520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Samodzielny Zespół Publicznych Zakładów Lecznictwa Otwartego </w:t>
            </w:r>
            <w:r w:rsidR="00E15BE3" w:rsidRPr="00B520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Warszawa </w:t>
            </w:r>
          </w:p>
          <w:p w14:paraId="6C04B12B" w14:textId="34F71C1E" w:rsidR="00E15BE3" w:rsidRPr="00B520A2" w:rsidRDefault="00E15BE3" w:rsidP="00E15BE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520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Białołęka-Targówek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B0DADD1" w14:textId="1797A0F2" w:rsidR="00E15BE3" w:rsidRPr="00AE3687" w:rsidRDefault="00FA3456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E368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6D1F3AF" w14:textId="125234E7" w:rsidR="00E15BE3" w:rsidRPr="002E0133" w:rsidRDefault="002E0133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E425C" w14:textId="2EE00AD9" w:rsidR="00E15BE3" w:rsidRPr="00042D13" w:rsidRDefault="00AE3687" w:rsidP="00AE368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090A6A" w:rsidRPr="00090A6A" w14:paraId="7B6F4B97" w14:textId="68FFBC8E" w:rsidTr="0009000E">
        <w:trPr>
          <w:trHeight w:val="842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1DBBB5D" w14:textId="77777777" w:rsidR="00826D78" w:rsidRPr="00090A6A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0EEE5F9" w14:textId="1CA47944" w:rsidR="00826D78" w:rsidRPr="00090A6A" w:rsidRDefault="00E15BE3" w:rsidP="00CC1F41">
            <w:pPr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zadań w zakresie podnoszenia kwalifikacji zawodowych pracowników w wybranych urzędach dzielnic m.st. Warszawy</w:t>
            </w:r>
            <w:r w:rsidR="00393C00"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(Z)</w:t>
            </w:r>
          </w:p>
        </w:tc>
        <w:tc>
          <w:tcPr>
            <w:tcW w:w="1848" w:type="dxa"/>
            <w:vAlign w:val="center"/>
          </w:tcPr>
          <w:p w14:paraId="65DC7F75" w14:textId="5A01F4EA" w:rsidR="00826D78" w:rsidRPr="00090A6A" w:rsidRDefault="00393C0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AW.2023.037.001</w:t>
            </w:r>
          </w:p>
        </w:tc>
        <w:tc>
          <w:tcPr>
            <w:tcW w:w="1270" w:type="dxa"/>
            <w:vMerge w:val="restart"/>
            <w:vAlign w:val="center"/>
          </w:tcPr>
          <w:p w14:paraId="0114081C" w14:textId="2F70434B" w:rsidR="00826D78" w:rsidRPr="00090A6A" w:rsidRDefault="00393C0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B709BEC" w14:textId="3C3B98F6" w:rsidR="00826D78" w:rsidRPr="00090A6A" w:rsidRDefault="00393C00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</w:t>
            </w:r>
            <w:r w:rsidR="00B8727F"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rząd </w:t>
            </w: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B8727F"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zielnicy</w:t>
            </w: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Mokotów</w:t>
            </w:r>
          </w:p>
        </w:tc>
        <w:tc>
          <w:tcPr>
            <w:tcW w:w="1413" w:type="dxa"/>
            <w:vAlign w:val="center"/>
          </w:tcPr>
          <w:p w14:paraId="2304E4F0" w14:textId="027B1707" w:rsidR="00826D78" w:rsidRPr="00090A6A" w:rsidRDefault="002E2260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6F2F0F6A" w14:textId="5C6EA347" w:rsidR="00826D78" w:rsidRPr="00090A6A" w:rsidRDefault="002E2260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19117" w14:textId="365AA21D" w:rsidR="00826D78" w:rsidRPr="00090A6A" w:rsidRDefault="00DB0B7F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090A6A" w:rsidRPr="00090A6A" w14:paraId="3475E8AE" w14:textId="0F5802B7" w:rsidTr="0009000E">
        <w:trPr>
          <w:trHeight w:val="89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C84E620" w14:textId="77777777" w:rsidR="00826D78" w:rsidRPr="00090A6A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617D09A7" w14:textId="77777777" w:rsidR="00826D78" w:rsidRPr="00090A6A" w:rsidRDefault="00826D78" w:rsidP="007801DA">
            <w:pPr>
              <w:spacing w:after="60"/>
              <w:ind w:right="10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00A003F5" w14:textId="4B6B2BA1" w:rsidR="00826D78" w:rsidRPr="00090A6A" w:rsidRDefault="00393C00" w:rsidP="00393C00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AW.2023.037.002</w:t>
            </w:r>
          </w:p>
        </w:tc>
        <w:tc>
          <w:tcPr>
            <w:tcW w:w="1270" w:type="dxa"/>
            <w:vMerge/>
            <w:vAlign w:val="center"/>
          </w:tcPr>
          <w:p w14:paraId="2B6F0152" w14:textId="77777777" w:rsidR="00826D78" w:rsidRPr="00090A6A" w:rsidRDefault="00826D7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5C9263C7" w14:textId="321E1EF5" w:rsidR="00826D78" w:rsidRPr="00090A6A" w:rsidRDefault="00B8727F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393C00"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Wola</w:t>
            </w:r>
          </w:p>
        </w:tc>
        <w:tc>
          <w:tcPr>
            <w:tcW w:w="1413" w:type="dxa"/>
            <w:vAlign w:val="center"/>
          </w:tcPr>
          <w:p w14:paraId="770AC3F3" w14:textId="15532112" w:rsidR="00826D78" w:rsidRPr="00090A6A" w:rsidRDefault="005E0347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A6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30C2860" w14:textId="56291D93" w:rsidR="00826D78" w:rsidRPr="00090A6A" w:rsidRDefault="005E0347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CD469" w14:textId="5197EF6A" w:rsidR="00826D78" w:rsidRPr="00090A6A" w:rsidRDefault="00DB0B7F" w:rsidP="003F451E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</w:t>
            </w:r>
            <w:r w:rsidR="003F451E"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090A6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uwagami</w:t>
            </w:r>
          </w:p>
        </w:tc>
      </w:tr>
      <w:tr w:rsidR="00987598" w:rsidRPr="00042D13" w14:paraId="4D4CBB26" w14:textId="701DA73E" w:rsidTr="001A228E">
        <w:trPr>
          <w:trHeight w:val="832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7B3EA3F" w14:textId="77777777" w:rsidR="00987598" w:rsidRPr="00042D13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2D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38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1B96839" w14:textId="35DB5D11" w:rsidR="00987598" w:rsidRPr="00717B94" w:rsidRDefault="00987598" w:rsidP="00165F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obowiązku stałej aktualizacji serwisów internetowych stanowiących elektroniczną bazę danych o</w:t>
            </w:r>
            <w:r w:rsidR="00165F42"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planowanych lub realizowanych inwestycjach i remontach drogowych (Z)</w:t>
            </w:r>
          </w:p>
        </w:tc>
        <w:tc>
          <w:tcPr>
            <w:tcW w:w="1848" w:type="dxa"/>
            <w:vAlign w:val="center"/>
          </w:tcPr>
          <w:p w14:paraId="2FDBAF85" w14:textId="3E23FD0A" w:rsidR="00987598" w:rsidRPr="00717B94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AW.2023.038.001</w:t>
            </w:r>
          </w:p>
        </w:tc>
        <w:tc>
          <w:tcPr>
            <w:tcW w:w="1270" w:type="dxa"/>
            <w:vMerge w:val="restart"/>
            <w:vAlign w:val="center"/>
          </w:tcPr>
          <w:p w14:paraId="104848FF" w14:textId="54F1872F" w:rsidR="00987598" w:rsidRPr="00717B94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025103D" w14:textId="265CE5DA" w:rsidR="00987598" w:rsidRPr="00717B94" w:rsidRDefault="0098759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Infrastruktury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111D760" w14:textId="5FD1B1B5" w:rsidR="00987598" w:rsidRPr="001A228E" w:rsidRDefault="005F28F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A22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0480691A" w14:textId="25C25C86" w:rsidR="00987598" w:rsidRPr="001A228E" w:rsidRDefault="004005B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5F354" w14:textId="4CE6A552" w:rsidR="00987598" w:rsidRPr="001A228E" w:rsidRDefault="0004547F" w:rsidP="0004547F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A22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987598" w:rsidRPr="00042D13" w14:paraId="38930B5B" w14:textId="77777777" w:rsidTr="001A228E">
        <w:trPr>
          <w:trHeight w:val="83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32D4191" w14:textId="77777777" w:rsidR="00987598" w:rsidRPr="00042D13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A3926F4" w14:textId="77777777" w:rsidR="00987598" w:rsidRPr="00717B94" w:rsidRDefault="0098759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1D9818DD" w14:textId="45A17331" w:rsidR="00987598" w:rsidRPr="00717B94" w:rsidRDefault="00987598" w:rsidP="00987598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AW.2023.038.002</w:t>
            </w:r>
          </w:p>
        </w:tc>
        <w:tc>
          <w:tcPr>
            <w:tcW w:w="1270" w:type="dxa"/>
            <w:vMerge/>
            <w:vAlign w:val="center"/>
          </w:tcPr>
          <w:p w14:paraId="6EFE8EEE" w14:textId="77777777" w:rsidR="00987598" w:rsidRPr="00717B94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6BE2697" w14:textId="464166C1" w:rsidR="00987598" w:rsidRPr="00717B94" w:rsidRDefault="003D42D1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987598"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Żoliborz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DB3883" w14:textId="457F0C1F" w:rsidR="00987598" w:rsidRPr="001A228E" w:rsidRDefault="00577202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06D2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7013C245" w14:textId="4907F551" w:rsidR="00987598" w:rsidRPr="001A228E" w:rsidRDefault="004005B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0B240" w14:textId="26A1722F" w:rsidR="00987598" w:rsidRPr="001A228E" w:rsidRDefault="0004547F" w:rsidP="0004547F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A22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  <w:tr w:rsidR="00987598" w:rsidRPr="00042D13" w14:paraId="3D5387FA" w14:textId="77777777" w:rsidTr="001A228E">
        <w:trPr>
          <w:trHeight w:val="83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CA77F1E" w14:textId="77777777" w:rsidR="00987598" w:rsidRPr="00042D13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0C491FD" w14:textId="77777777" w:rsidR="00987598" w:rsidRPr="00717B94" w:rsidRDefault="00987598" w:rsidP="007801D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14:paraId="40218CEC" w14:textId="760FAB80" w:rsidR="00987598" w:rsidRPr="00717B94" w:rsidRDefault="00987598" w:rsidP="00987598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AW.2023.038.003</w:t>
            </w:r>
          </w:p>
        </w:tc>
        <w:tc>
          <w:tcPr>
            <w:tcW w:w="1270" w:type="dxa"/>
            <w:vMerge/>
            <w:vAlign w:val="center"/>
          </w:tcPr>
          <w:p w14:paraId="622816DE" w14:textId="77777777" w:rsidR="00987598" w:rsidRPr="00717B94" w:rsidRDefault="0098759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7023A62" w14:textId="7FA0100A" w:rsidR="00987598" w:rsidRPr="00717B94" w:rsidRDefault="00987598" w:rsidP="007801D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17B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Zarząd Dróg Miejskich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B86A57B" w14:textId="6FBE1B9D" w:rsidR="00987598" w:rsidRPr="001A228E" w:rsidRDefault="005F28F8" w:rsidP="007801DA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A22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27873E65" w14:textId="23EBD0BC" w:rsidR="00987598" w:rsidRPr="001A228E" w:rsidRDefault="004005BD" w:rsidP="007801DA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172F3" w14:textId="6E5FB74B" w:rsidR="00987598" w:rsidRPr="001A228E" w:rsidRDefault="0004547F" w:rsidP="0004547F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A22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Pozytywna z uwagami</w:t>
            </w:r>
          </w:p>
        </w:tc>
      </w:tr>
    </w:tbl>
    <w:p w14:paraId="023699F5" w14:textId="34DDB8CA" w:rsidR="00DF41D3" w:rsidRDefault="00DF41D3" w:rsidP="00992D37">
      <w:pPr>
        <w:spacing w:before="120" w:line="30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Dodatkowe wyjaśnienia:</w:t>
      </w:r>
    </w:p>
    <w:p w14:paraId="5FF0AE6B" w14:textId="33092E01" w:rsidR="000E5898" w:rsidRPr="00ED347B" w:rsidRDefault="000E5898" w:rsidP="00DF41D3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E5898">
        <w:rPr>
          <w:rFonts w:asciiTheme="minorHAnsi" w:hAnsiTheme="minorHAnsi" w:cs="Arial"/>
          <w:sz w:val="22"/>
          <w:szCs w:val="22"/>
        </w:rPr>
        <w:t>(*) K</w:t>
      </w:r>
      <w:r w:rsidR="00ED347B">
        <w:rPr>
          <w:rFonts w:asciiTheme="minorHAnsi" w:hAnsiTheme="minorHAnsi" w:cs="Arial"/>
          <w:sz w:val="22"/>
          <w:szCs w:val="22"/>
        </w:rPr>
        <w:t>lasyfikacja</w:t>
      </w:r>
      <w:r w:rsidRPr="000E5898">
        <w:rPr>
          <w:rFonts w:asciiTheme="minorHAnsi" w:hAnsiTheme="minorHAnsi" w:cs="Arial"/>
          <w:sz w:val="22"/>
          <w:szCs w:val="22"/>
        </w:rPr>
        <w:t xml:space="preserve"> oceny ogólnej</w:t>
      </w:r>
      <w:r w:rsidR="00ED347B">
        <w:rPr>
          <w:rFonts w:asciiTheme="minorHAnsi" w:hAnsiTheme="minorHAnsi" w:cs="Arial"/>
          <w:sz w:val="22"/>
          <w:szCs w:val="22"/>
        </w:rPr>
        <w:t xml:space="preserve"> (ocena </w:t>
      </w:r>
      <w:r w:rsidR="00ED347B" w:rsidRPr="00ED347B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>adekwatności, skuteczności i efektywności kontroli zarządczej</w:t>
      </w:r>
      <w:r w:rsidR="00ED347B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>)</w:t>
      </w:r>
      <w:r w:rsidRPr="00ED34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2D3D5B1D" w14:textId="4668AB4F" w:rsidR="000E5898" w:rsidRDefault="000E5898" w:rsidP="00063DA7">
      <w:pPr>
        <w:pStyle w:val="Akapitzlist"/>
        <w:numPr>
          <w:ilvl w:val="0"/>
          <w:numId w:val="16"/>
        </w:numPr>
        <w:spacing w:line="300" w:lineRule="auto"/>
        <w:ind w:left="425" w:hanging="283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Pozytywna - </w:t>
      </w:r>
      <w:r w:rsidR="00063DA7" w:rsidRPr="00CE7A7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System kontroli zarządczej zapewnia realizację celów i zadań.</w:t>
      </w:r>
    </w:p>
    <w:p w14:paraId="3880C44D" w14:textId="3B029716" w:rsidR="00063DA7" w:rsidRDefault="00063DA7" w:rsidP="00063DA7">
      <w:pPr>
        <w:pStyle w:val="Akapitzlist"/>
        <w:numPr>
          <w:ilvl w:val="0"/>
          <w:numId w:val="16"/>
        </w:numPr>
        <w:spacing w:line="300" w:lineRule="auto"/>
        <w:ind w:left="425" w:hanging="283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063DA7">
        <w:rPr>
          <w:rFonts w:asciiTheme="minorHAnsi" w:hAnsiTheme="minorHAnsi" w:cstheme="minorHAnsi"/>
          <w:sz w:val="22"/>
          <w:szCs w:val="22"/>
        </w:rPr>
        <w:t xml:space="preserve">Pozytywna z uwagami - </w:t>
      </w:r>
      <w:r w:rsidRPr="00063DA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System kontroli zarządczej funkcjonuje, jednak wymaga podjęcia działań usprawniających.</w:t>
      </w:r>
    </w:p>
    <w:p w14:paraId="6D6B0673" w14:textId="2CF7FAAE" w:rsidR="00063DA7" w:rsidRDefault="00063DA7" w:rsidP="00063DA7">
      <w:pPr>
        <w:pStyle w:val="Akapitzlist"/>
        <w:numPr>
          <w:ilvl w:val="0"/>
          <w:numId w:val="16"/>
        </w:numPr>
        <w:spacing w:line="300" w:lineRule="auto"/>
        <w:ind w:left="425" w:hanging="283"/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063DA7">
        <w:rPr>
          <w:rFonts w:asciiTheme="minorHAnsi" w:hAnsiTheme="minorHAnsi" w:cstheme="minorHAnsi"/>
          <w:sz w:val="22"/>
          <w:szCs w:val="22"/>
        </w:rPr>
        <w:t xml:space="preserve">Wymaga poprawy - </w:t>
      </w:r>
      <w:r w:rsidRPr="00063DA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W systemie kontroli zarządczej zidentyfikowano słabości, które uniemożliwiają wydanie całościowej oceny w zakresie prawidłowości</w:t>
      </w:r>
      <w:r w:rsidRPr="00090AD9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realizacji celów</w:t>
      </w:r>
      <w:r w:rsidR="007F2A4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Pr="00090AD9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i zadań. Nie wszystkie elementy systemu kontroli zarządczej działają poprawnie.</w:t>
      </w:r>
    </w:p>
    <w:p w14:paraId="4797E656" w14:textId="7FB4E5E0" w:rsidR="00063DA7" w:rsidRPr="00063DA7" w:rsidRDefault="00063DA7" w:rsidP="00063DA7">
      <w:pPr>
        <w:pStyle w:val="Akapitzlist"/>
        <w:numPr>
          <w:ilvl w:val="0"/>
          <w:numId w:val="16"/>
        </w:numPr>
        <w:spacing w:line="300" w:lineRule="auto"/>
        <w:ind w:left="425" w:hanging="283"/>
        <w:jc w:val="both"/>
        <w:rPr>
          <w:rFonts w:asciiTheme="minorHAnsi" w:hAnsiTheme="minorHAnsi" w:cs="Arial"/>
          <w:sz w:val="22"/>
          <w:szCs w:val="22"/>
        </w:rPr>
      </w:pPr>
      <w:r w:rsidRPr="00063DA7">
        <w:rPr>
          <w:rFonts w:asciiTheme="minorHAnsi" w:hAnsiTheme="minorHAnsi" w:cstheme="minorHAnsi"/>
          <w:sz w:val="22"/>
          <w:szCs w:val="22"/>
        </w:rPr>
        <w:t xml:space="preserve">Negatywna - </w:t>
      </w:r>
      <w:r w:rsidRPr="00063DA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System kontroli zarządczej nie zapewnia realizacji celów i zadań. Należy pilnie podjąć działania w kierunku opracowania i wdrożenia systemu</w:t>
      </w:r>
      <w:r w:rsidRPr="00090AD9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kontroli zarządczej zapewniającego realizację celów i zadań w sposób zgodny z prawem, efektywny, oszczędny i terminowy.</w:t>
      </w:r>
    </w:p>
    <w:p w14:paraId="3C69BAB7" w14:textId="57910BFA" w:rsidR="00B044EF" w:rsidRDefault="00B044EF" w:rsidP="008042FD">
      <w:pPr>
        <w:spacing w:before="120"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 w:rsidRPr="00F9064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Dot. poz. 18 tabeli –</w:t>
      </w:r>
      <w:r w:rsidR="0081443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  <w:r w:rsidR="00F07DA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bardziej szczegółowe </w:t>
      </w:r>
      <w:r w:rsidR="0081443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informacje dotyczące badanych jednostek przedstawiono w załączniku nr 1.</w:t>
      </w:r>
    </w:p>
    <w:p w14:paraId="2071AB7C" w14:textId="5A8C39DF" w:rsidR="00091D27" w:rsidRDefault="00091D27" w:rsidP="00FD0038">
      <w:pPr>
        <w:spacing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Dot. poz. 23 tabeli – dokonano </w:t>
      </w:r>
      <w:r w:rsidR="005A1C36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zmiany</w:t>
      </w:r>
      <w:r w:rsidR="00F07DA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brzmienia 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tematu </w:t>
      </w:r>
      <w:r w:rsidR="000D51F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przyjętego w 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Plan</w:t>
      </w:r>
      <w:r w:rsidR="000D51F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ie</w:t>
      </w:r>
      <w:r w:rsidR="00F07DAA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z zachowaniem zakresu i przedmiotu zadania</w:t>
      </w:r>
      <w:r w:rsidR="000D51F0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</w:p>
    <w:p w14:paraId="4E10B4D8" w14:textId="4C8FACCD" w:rsidR="009C3492" w:rsidRDefault="000E4EF2" w:rsidP="00FD0038">
      <w:pPr>
        <w:spacing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Dot. poz. 36 tabeli – na podstawie analizy wstępnej dokonano zmiany zakresu </w:t>
      </w:r>
      <w:r w:rsidR="007F334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i tematu 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zadania </w:t>
      </w:r>
      <w:r w:rsidR="007F334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w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porównaniu do </w:t>
      </w:r>
      <w:r w:rsidR="00091D2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tematu</w:t>
      </w:r>
      <w:r w:rsidR="007D1EF5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przyjętego w Planie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</w:p>
    <w:p w14:paraId="33536613" w14:textId="53838A09" w:rsidR="00FD0038" w:rsidRDefault="0065773C" w:rsidP="00DF41D3">
      <w:pPr>
        <w:spacing w:after="120"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Dot. poz. 38 tabeli – realizacja zadania została rozpoczęta w grudniu 2023 roku i była kontynuowana w styczniu 2024 roku.</w:t>
      </w:r>
      <w:r w:rsidR="002C223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Wskazana liczba wydanych zaleceń i ocena ogólna zostały przyjęte na podstawie wstępnych wyników zadania.</w:t>
      </w:r>
    </w:p>
    <w:p w14:paraId="0D3F49B3" w14:textId="4D9F96ED" w:rsidR="00E26332" w:rsidRPr="007C0665" w:rsidRDefault="00095A12" w:rsidP="007C0665">
      <w:pPr>
        <w:pStyle w:val="Akapitzlist"/>
        <w:numPr>
          <w:ilvl w:val="1"/>
          <w:numId w:val="14"/>
        </w:numPr>
        <w:spacing w:after="120" w:line="300" w:lineRule="auto"/>
        <w:rPr>
          <w:rFonts w:asciiTheme="minorHAnsi" w:hAnsiTheme="minorHAnsi" w:cs="Arial"/>
          <w:b/>
          <w:sz w:val="22"/>
          <w:szCs w:val="22"/>
        </w:rPr>
      </w:pPr>
      <w:r w:rsidRPr="007C0665">
        <w:rPr>
          <w:rFonts w:asciiTheme="minorHAnsi" w:hAnsiTheme="minorHAnsi" w:cs="Arial"/>
          <w:b/>
          <w:sz w:val="22"/>
          <w:szCs w:val="22"/>
        </w:rPr>
        <w:lastRenderedPageBreak/>
        <w:t>Czynności sprawdzające</w:t>
      </w:r>
    </w:p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68"/>
        <w:gridCol w:w="6662"/>
        <w:gridCol w:w="2268"/>
        <w:gridCol w:w="1417"/>
        <w:gridCol w:w="1701"/>
        <w:gridCol w:w="1843"/>
      </w:tblGrid>
      <w:tr w:rsidR="00E8488C" w:rsidRPr="00751D5E" w14:paraId="75A5C956" w14:textId="77777777" w:rsidTr="009D3BE8">
        <w:trPr>
          <w:trHeight w:val="1480"/>
          <w:tblHeader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28027C50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267C2D6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Temat i numer zadania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1AA40F1" w14:textId="69B19324" w:rsidR="00E8488C" w:rsidRPr="002A147E" w:rsidRDefault="00B65C2C" w:rsidP="00B65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Podmioty audytowane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A360B" w14:textId="77777777" w:rsidR="00E8488C" w:rsidRPr="002A147E" w:rsidRDefault="00E8488C" w:rsidP="00F40B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Liczba wydanych</w:t>
            </w:r>
            <w:r w:rsidR="00F40B3F"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rekomendacji / </w:t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zaleceń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482254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 w:rsidR="00F40B3F"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rekomendacji / 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zaleceń wdrożonych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A14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(na podstawie </w:t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czynności sprawdzających)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59E4A7" w14:textId="70E7AAC6" w:rsidR="00E8488C" w:rsidRPr="002A147E" w:rsidRDefault="00E8488C" w:rsidP="003F75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  <w:r w:rsid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rekomend</w:t>
            </w:r>
            <w:r w:rsidR="00F40B3F"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acji / 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zaleceń niewdrożonych </w:t>
            </w:r>
            <w:r w:rsidRPr="002A1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(na podstawie czynności sprawdzających)</w:t>
            </w:r>
          </w:p>
        </w:tc>
      </w:tr>
      <w:tr w:rsidR="00E8488C" w:rsidRPr="00E41CF4" w14:paraId="708AE944" w14:textId="77777777" w:rsidTr="009D3BE8">
        <w:trPr>
          <w:tblHeader/>
        </w:trPr>
        <w:tc>
          <w:tcPr>
            <w:tcW w:w="568" w:type="dxa"/>
          </w:tcPr>
          <w:p w14:paraId="7429CCF1" w14:textId="77777777" w:rsidR="00E8488C" w:rsidRPr="00E41CF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1CF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14:paraId="02A83E8D" w14:textId="77777777" w:rsidR="00E8488C" w:rsidRPr="00E41CF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1CF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B746A96" w14:textId="77777777" w:rsidR="00E8488C" w:rsidRPr="00E41CF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1CF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0C29BB4A" w14:textId="77777777" w:rsidR="00E8488C" w:rsidRPr="00E41CF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1CF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802B23B" w14:textId="77777777" w:rsidR="00E8488C" w:rsidRPr="00E41CF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1CF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5A7C6065" w14:textId="77777777" w:rsidR="00E8488C" w:rsidRPr="00E41CF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1CF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D83C79" w:rsidRPr="00D83C79" w14:paraId="05C5F1AA" w14:textId="77777777" w:rsidTr="009D3BE8">
        <w:trPr>
          <w:trHeight w:val="539"/>
        </w:trPr>
        <w:tc>
          <w:tcPr>
            <w:tcW w:w="568" w:type="dxa"/>
            <w:vAlign w:val="center"/>
          </w:tcPr>
          <w:p w14:paraId="1C23C918" w14:textId="77777777" w:rsidR="00E8488C" w:rsidRPr="00D83C79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14:paraId="1FE7DF7D" w14:textId="2614E152" w:rsidR="004B2953" w:rsidRPr="00D83C79" w:rsidRDefault="004B2953" w:rsidP="0065172A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 pn. „Modernizacja ciągu ul. Marsa – Żołnierska odc. Węzeł Marsa – granica miasta – etap III” – w</w:t>
            </w:r>
            <w:r w:rsidR="00F3036F"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szczególności realizacja umów zawartych na podstawie ustawy Prawo zamówień publicznych</w:t>
            </w:r>
          </w:p>
          <w:p w14:paraId="08366D02" w14:textId="462F4E9E" w:rsidR="00E8488C" w:rsidRPr="00D83C79" w:rsidRDefault="004B2953" w:rsidP="0008051C">
            <w:pPr>
              <w:spacing w:after="60"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AW.2021.24.00/CS</w:t>
            </w:r>
          </w:p>
        </w:tc>
        <w:tc>
          <w:tcPr>
            <w:tcW w:w="2268" w:type="dxa"/>
            <w:vAlign w:val="center"/>
          </w:tcPr>
          <w:p w14:paraId="2B00ABC9" w14:textId="57D8CD5C" w:rsidR="00E8488C" w:rsidRPr="00D83C79" w:rsidRDefault="004B295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Stołeczny Zarząd Rozbudowy Miasta</w:t>
            </w:r>
          </w:p>
        </w:tc>
        <w:tc>
          <w:tcPr>
            <w:tcW w:w="1417" w:type="dxa"/>
            <w:vAlign w:val="center"/>
          </w:tcPr>
          <w:p w14:paraId="53CB117D" w14:textId="04A42447" w:rsidR="00E8488C" w:rsidRPr="00D83C79" w:rsidRDefault="0009597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06ACF96" w14:textId="4B1364EB" w:rsidR="00E8488C" w:rsidRPr="00D83C79" w:rsidRDefault="0009597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0CAA8BE8" w14:textId="5B810AA2" w:rsidR="00E8488C" w:rsidRPr="00D83C79" w:rsidRDefault="00095979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83C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F67EFE" w:rsidRPr="00F67EFE" w14:paraId="3987A048" w14:textId="77777777" w:rsidTr="009D3BE8">
        <w:trPr>
          <w:trHeight w:val="1144"/>
        </w:trPr>
        <w:tc>
          <w:tcPr>
            <w:tcW w:w="568" w:type="dxa"/>
            <w:vAlign w:val="center"/>
          </w:tcPr>
          <w:p w14:paraId="15D4CAF2" w14:textId="77777777" w:rsidR="00E26332" w:rsidRPr="00F67EFE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14:paraId="653699A2" w14:textId="77777777" w:rsidR="00E26332" w:rsidRPr="00F67EFE" w:rsidRDefault="0025197D" w:rsidP="00E26332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67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prawidłowości prowadzenia ewidencji ilościowo-wartościowej środków trwałych – grunty w m.st. Warszawie na przykładzie wybranych urzędów dzielnic</w:t>
            </w:r>
          </w:p>
          <w:p w14:paraId="23C19BFE" w14:textId="07F62156" w:rsidR="0025197D" w:rsidRPr="00F67EFE" w:rsidRDefault="0025197D" w:rsidP="00E26332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F67EF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AW-AF.1720.13.2020/CS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5A8C" w14:textId="20687CB3" w:rsidR="00E26332" w:rsidRPr="00F67EFE" w:rsidRDefault="00982C21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F67E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25197D" w:rsidRPr="00F67EF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Ursynów</w:t>
            </w:r>
          </w:p>
        </w:tc>
        <w:tc>
          <w:tcPr>
            <w:tcW w:w="1417" w:type="dxa"/>
            <w:vAlign w:val="center"/>
          </w:tcPr>
          <w:p w14:paraId="6B9EE1DC" w14:textId="5081296F" w:rsidR="00E26332" w:rsidRPr="00F67EFE" w:rsidRDefault="00A76548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67EF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B34C7A2" w14:textId="59234763" w:rsidR="00E26332" w:rsidRPr="00F67EFE" w:rsidRDefault="00A76548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67EF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1B14A98" w14:textId="309C4378" w:rsidR="00E26332" w:rsidRPr="00F67EFE" w:rsidRDefault="00A76548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67EF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3F5CF3" w:rsidRPr="003F5CF3" w14:paraId="1D6E3B25" w14:textId="77777777" w:rsidTr="009D3BE8">
        <w:trPr>
          <w:trHeight w:val="407"/>
        </w:trPr>
        <w:tc>
          <w:tcPr>
            <w:tcW w:w="568" w:type="dxa"/>
            <w:vAlign w:val="center"/>
          </w:tcPr>
          <w:p w14:paraId="231CB5C3" w14:textId="77777777" w:rsidR="00E26332" w:rsidRPr="003F5CF3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5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14:paraId="6737473E" w14:textId="77777777" w:rsidR="0025197D" w:rsidRPr="003F5CF3" w:rsidRDefault="0025197D" w:rsidP="00DB299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F5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w zakresie wywłaszczenia i zwrotu nieruchomości</w:t>
            </w:r>
          </w:p>
          <w:p w14:paraId="0B65C10F" w14:textId="2F5862C0" w:rsidR="00E26332" w:rsidRPr="003F5CF3" w:rsidRDefault="0025197D" w:rsidP="00E26332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F5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AW-AD.1720.40.2019/CS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1AD9" w14:textId="3916C4E3" w:rsidR="00E26332" w:rsidRPr="003F5CF3" w:rsidRDefault="00982C21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F5CF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25197D" w:rsidRPr="003F5C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Bielany</w:t>
            </w:r>
          </w:p>
        </w:tc>
        <w:tc>
          <w:tcPr>
            <w:tcW w:w="1417" w:type="dxa"/>
            <w:vAlign w:val="center"/>
          </w:tcPr>
          <w:p w14:paraId="2A67DB16" w14:textId="3992195B" w:rsidR="00E26332" w:rsidRPr="003F5CF3" w:rsidRDefault="00A76548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F5C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6D4CB62D" w14:textId="6FE27EEE" w:rsidR="00E26332" w:rsidRPr="003F5CF3" w:rsidRDefault="00A76548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F5C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32F5DEB9" w14:textId="70959A05" w:rsidR="00E26332" w:rsidRPr="003F5CF3" w:rsidRDefault="00A76548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3F5C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7755BE" w:rsidRPr="007755BE" w14:paraId="4213CD7D" w14:textId="77777777" w:rsidTr="009D3BE8">
        <w:trPr>
          <w:trHeight w:val="662"/>
        </w:trPr>
        <w:tc>
          <w:tcPr>
            <w:tcW w:w="568" w:type="dxa"/>
            <w:vAlign w:val="center"/>
          </w:tcPr>
          <w:p w14:paraId="28DFCF69" w14:textId="77777777" w:rsidR="00E26332" w:rsidRPr="007755BE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62" w:type="dxa"/>
            <w:vAlign w:val="center"/>
          </w:tcPr>
          <w:p w14:paraId="6F3476D2" w14:textId="77777777" w:rsidR="0025197D" w:rsidRPr="007755BE" w:rsidRDefault="0025197D" w:rsidP="00DB299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stanu kontroli zarządczej w wybranych instytucjach kultury m.st. Warszawy</w:t>
            </w:r>
          </w:p>
          <w:p w14:paraId="015C43D5" w14:textId="4EFF7E52" w:rsidR="00E26332" w:rsidRPr="007755BE" w:rsidRDefault="0025197D" w:rsidP="00E26332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AW.2021.28.00/CS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692" w14:textId="594C8734" w:rsidR="00E26332" w:rsidRPr="007755BE" w:rsidRDefault="0025197D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Kultury Filmowej im. A. Wajdy</w:t>
            </w:r>
          </w:p>
        </w:tc>
        <w:tc>
          <w:tcPr>
            <w:tcW w:w="1417" w:type="dxa"/>
            <w:vAlign w:val="center"/>
          </w:tcPr>
          <w:p w14:paraId="43743E9D" w14:textId="374D5B85" w:rsidR="00E26332" w:rsidRPr="007755BE" w:rsidRDefault="00F61144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5D92EE97" w14:textId="0FEA929D" w:rsidR="00E26332" w:rsidRPr="007755BE" w:rsidRDefault="00F61144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8D803B9" w14:textId="67F323B2" w:rsidR="00E26332" w:rsidRPr="007755BE" w:rsidRDefault="00F61144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755B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7788F" w:rsidRPr="00B7788F" w14:paraId="63532959" w14:textId="77777777" w:rsidTr="009D3BE8">
        <w:trPr>
          <w:trHeight w:val="916"/>
        </w:trPr>
        <w:tc>
          <w:tcPr>
            <w:tcW w:w="568" w:type="dxa"/>
            <w:vAlign w:val="center"/>
          </w:tcPr>
          <w:p w14:paraId="0CBF02DD" w14:textId="77777777" w:rsidR="00E26332" w:rsidRPr="00B7788F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662" w:type="dxa"/>
            <w:vAlign w:val="center"/>
          </w:tcPr>
          <w:p w14:paraId="282983B3" w14:textId="77777777" w:rsidR="002F3550" w:rsidRPr="00B7788F" w:rsidRDefault="002F3550" w:rsidP="00DB299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stanu kontroli zarządczej w wybranych instytucjach kultury m.st. Warszawy</w:t>
            </w:r>
          </w:p>
          <w:p w14:paraId="227AE408" w14:textId="64CC7CA0" w:rsidR="00CB33A0" w:rsidRPr="00B7788F" w:rsidRDefault="002F3550" w:rsidP="00E97596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AW.2021.28.00/CS</w:t>
            </w:r>
            <w:r w:rsidR="001F44FC"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F8AD0DC" w14:textId="4ACF813B" w:rsidR="00E26332" w:rsidRPr="00B7788F" w:rsidRDefault="002F3550" w:rsidP="00E9759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Dom Spotkań z</w:t>
            </w:r>
            <w:r w:rsidR="00DB2998"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B778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Historią</w:t>
            </w:r>
          </w:p>
        </w:tc>
        <w:tc>
          <w:tcPr>
            <w:tcW w:w="1417" w:type="dxa"/>
            <w:vAlign w:val="center"/>
          </w:tcPr>
          <w:p w14:paraId="6B7B6C79" w14:textId="5FFCC912" w:rsidR="00E26332" w:rsidRPr="00B7788F" w:rsidRDefault="00D57FFD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78FD5504" w14:textId="41664FE7" w:rsidR="00E26332" w:rsidRPr="00B7788F" w:rsidRDefault="00D57FFD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29B36C6C" w14:textId="3104AB85" w:rsidR="00E26332" w:rsidRPr="00B7788F" w:rsidRDefault="00D57FFD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778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15038A" w:rsidRPr="0015038A" w14:paraId="0D37BC6B" w14:textId="77777777" w:rsidTr="009D3BE8">
        <w:trPr>
          <w:trHeight w:val="1119"/>
        </w:trPr>
        <w:tc>
          <w:tcPr>
            <w:tcW w:w="568" w:type="dxa"/>
            <w:vAlign w:val="center"/>
          </w:tcPr>
          <w:p w14:paraId="08662B6E" w14:textId="77777777" w:rsidR="00E26332" w:rsidRPr="0015038A" w:rsidRDefault="00E26332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662" w:type="dxa"/>
            <w:vAlign w:val="center"/>
          </w:tcPr>
          <w:p w14:paraId="60B20484" w14:textId="77777777" w:rsidR="00040910" w:rsidRPr="0015038A" w:rsidRDefault="00040910" w:rsidP="00E26332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Ocena realizacji prowadzonej windykacji należności w Urzędzie Dzielnicy Śródmieście, Zarządzie Transportu Miejskiego i Warszawskim Centrum Pomocy Rodzinie</w:t>
            </w:r>
          </w:p>
          <w:p w14:paraId="29F57DF4" w14:textId="3A4CF2B0" w:rsidR="00E26332" w:rsidRPr="0015038A" w:rsidRDefault="00040910" w:rsidP="00E26332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AW-ŚP.1720.3.2020/CS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F0D" w14:textId="79F283A5" w:rsidR="00E26332" w:rsidRPr="0015038A" w:rsidRDefault="00040910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Warszawskim Centrum Pomocy Rodzinie</w:t>
            </w:r>
          </w:p>
        </w:tc>
        <w:tc>
          <w:tcPr>
            <w:tcW w:w="1417" w:type="dxa"/>
            <w:vAlign w:val="center"/>
          </w:tcPr>
          <w:p w14:paraId="6620FDF0" w14:textId="2E46FA72" w:rsidR="00E26332" w:rsidRPr="0015038A" w:rsidRDefault="008F707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2F630755" w14:textId="0A17A0DD" w:rsidR="00E26332" w:rsidRPr="0015038A" w:rsidRDefault="008F707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1E82710D" w14:textId="5530E325" w:rsidR="00E26332" w:rsidRPr="0015038A" w:rsidRDefault="008F7079" w:rsidP="00E2633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503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7D354A" w:rsidRPr="007D354A" w14:paraId="63C35B34" w14:textId="77777777" w:rsidTr="009D3BE8">
        <w:trPr>
          <w:trHeight w:val="1017"/>
        </w:trPr>
        <w:tc>
          <w:tcPr>
            <w:tcW w:w="568" w:type="dxa"/>
            <w:vAlign w:val="center"/>
          </w:tcPr>
          <w:p w14:paraId="2E440D4B" w14:textId="77777777" w:rsidR="009B0FE8" w:rsidRPr="007D354A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662" w:type="dxa"/>
            <w:vAlign w:val="center"/>
          </w:tcPr>
          <w:p w14:paraId="75BBF413" w14:textId="1D7E188E" w:rsidR="0041241D" w:rsidRPr="007D354A" w:rsidRDefault="0041241D" w:rsidP="006E513E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stanu faktycznego i zgodności z obowiązującymi przepisami w</w:t>
            </w:r>
            <w:r w:rsidR="00B55F1F"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zakresie bezpieczeństwa i higieny pracy, ochrony przeciwpożarowej i</w:t>
            </w:r>
            <w:r w:rsidR="000F07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prawa budowlanego na przykładzie wybranych jednostek kultury</w:t>
            </w:r>
          </w:p>
          <w:p w14:paraId="4B0E9AB8" w14:textId="7E4DF630" w:rsidR="009B0FE8" w:rsidRPr="007D354A" w:rsidRDefault="0041241D" w:rsidP="00AD16D5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AW-AF.1720.22.2020/CS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74B7" w14:textId="681D2A57" w:rsidR="009B0FE8" w:rsidRPr="007D354A" w:rsidRDefault="0041241D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Teatr Lalek Guliwer</w:t>
            </w:r>
          </w:p>
        </w:tc>
        <w:tc>
          <w:tcPr>
            <w:tcW w:w="1417" w:type="dxa"/>
            <w:vAlign w:val="center"/>
          </w:tcPr>
          <w:p w14:paraId="18544B3A" w14:textId="42E1BBEF" w:rsidR="009B0FE8" w:rsidRPr="007D354A" w:rsidRDefault="00CE356C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14:paraId="74D6B321" w14:textId="2E2F00A6" w:rsidR="009B0FE8" w:rsidRPr="007D354A" w:rsidRDefault="00CE356C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14:paraId="6BA2E8A1" w14:textId="7978A320" w:rsidR="009B0FE8" w:rsidRPr="007D354A" w:rsidRDefault="00CE356C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D35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D2021A" w:rsidRPr="00D2021A" w14:paraId="382B9DF4" w14:textId="77777777" w:rsidTr="009D3BE8">
        <w:trPr>
          <w:trHeight w:val="722"/>
        </w:trPr>
        <w:tc>
          <w:tcPr>
            <w:tcW w:w="568" w:type="dxa"/>
            <w:vAlign w:val="center"/>
          </w:tcPr>
          <w:p w14:paraId="588EB753" w14:textId="77777777" w:rsidR="009B0FE8" w:rsidRPr="00D2021A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662" w:type="dxa"/>
            <w:vAlign w:val="center"/>
          </w:tcPr>
          <w:p w14:paraId="24792938" w14:textId="77777777" w:rsidR="0041241D" w:rsidRPr="00D2021A" w:rsidRDefault="0041241D" w:rsidP="006E513E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budżetowania zadań związanych z odbiorem odpadów komunalnych z terenu m.st. Warszawy</w:t>
            </w:r>
          </w:p>
          <w:p w14:paraId="12D0E010" w14:textId="4B705D54" w:rsidR="009B0FE8" w:rsidRPr="00D2021A" w:rsidRDefault="0041241D" w:rsidP="009B0FE8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AW-AJ.1720.8.2020/CS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DD33" w14:textId="529C1794" w:rsidR="009B0FE8" w:rsidRPr="00D2021A" w:rsidRDefault="0041241D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Gospodarki Odpadami</w:t>
            </w:r>
          </w:p>
        </w:tc>
        <w:tc>
          <w:tcPr>
            <w:tcW w:w="1417" w:type="dxa"/>
            <w:vAlign w:val="center"/>
          </w:tcPr>
          <w:p w14:paraId="0663862A" w14:textId="2CED7C9B" w:rsidR="009B0FE8" w:rsidRPr="00D2021A" w:rsidRDefault="00EB5D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483D7DE" w14:textId="2DCEA74A" w:rsidR="009B0FE8" w:rsidRPr="00D2021A" w:rsidRDefault="00EB5D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581BA8E7" w14:textId="7969A545" w:rsidR="009B0FE8" w:rsidRPr="00D2021A" w:rsidRDefault="00EB5D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D2021A" w:rsidRPr="00D2021A" w14:paraId="6244596C" w14:textId="77777777" w:rsidTr="009D3BE8">
        <w:trPr>
          <w:trHeight w:val="834"/>
        </w:trPr>
        <w:tc>
          <w:tcPr>
            <w:tcW w:w="568" w:type="dxa"/>
            <w:vAlign w:val="center"/>
          </w:tcPr>
          <w:p w14:paraId="7C577307" w14:textId="77777777" w:rsidR="009B0FE8" w:rsidRPr="00D2021A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662" w:type="dxa"/>
            <w:vAlign w:val="center"/>
          </w:tcPr>
          <w:p w14:paraId="3E4A8693" w14:textId="77777777" w:rsidR="00504180" w:rsidRPr="00D2021A" w:rsidRDefault="00504180" w:rsidP="009B0F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budżetowania zadań związanych z odbiorem odpadów komunalnych z terenu m.st. Warszawy</w:t>
            </w:r>
          </w:p>
          <w:p w14:paraId="74B1B3C8" w14:textId="542E8A01" w:rsidR="009B0FE8" w:rsidRPr="00D2021A" w:rsidRDefault="00504180" w:rsidP="009B0F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AW-AJ.1720.8.2020/CS</w:t>
            </w:r>
          </w:p>
        </w:tc>
        <w:tc>
          <w:tcPr>
            <w:tcW w:w="2268" w:type="dxa"/>
            <w:vAlign w:val="center"/>
          </w:tcPr>
          <w:p w14:paraId="604B06E7" w14:textId="26B88329" w:rsidR="009B0FE8" w:rsidRPr="00D2021A" w:rsidRDefault="000A18B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504180" w:rsidRPr="00D2021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Bemowo</w:t>
            </w:r>
          </w:p>
        </w:tc>
        <w:tc>
          <w:tcPr>
            <w:tcW w:w="1417" w:type="dxa"/>
            <w:vAlign w:val="center"/>
          </w:tcPr>
          <w:p w14:paraId="3954AC0D" w14:textId="27797CBF" w:rsidR="009B0FE8" w:rsidRPr="00D2021A" w:rsidRDefault="00EB5D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0594A4A" w14:textId="0A56E7FD" w:rsidR="009B0FE8" w:rsidRPr="00D2021A" w:rsidRDefault="00EB5D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83AB02" w14:textId="1201118C" w:rsidR="009B0FE8" w:rsidRPr="00D2021A" w:rsidRDefault="00EB5D0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202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7A704E" w:rsidRPr="007A704E" w14:paraId="0019E7F5" w14:textId="77777777" w:rsidTr="009D3BE8">
        <w:trPr>
          <w:trHeight w:val="845"/>
        </w:trPr>
        <w:tc>
          <w:tcPr>
            <w:tcW w:w="568" w:type="dxa"/>
            <w:vAlign w:val="center"/>
          </w:tcPr>
          <w:p w14:paraId="73276976" w14:textId="77777777" w:rsidR="009B0FE8" w:rsidRPr="007A704E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70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662" w:type="dxa"/>
            <w:vAlign w:val="center"/>
          </w:tcPr>
          <w:p w14:paraId="4A4E4213" w14:textId="77777777" w:rsidR="001337A3" w:rsidRPr="007A704E" w:rsidRDefault="001337A3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70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budżetowania zadań związanych z odbiorem odpadów komunalnych z terenu m.st. Warszawy</w:t>
            </w:r>
          </w:p>
          <w:p w14:paraId="3A6F4889" w14:textId="66584343" w:rsidR="009B0FE8" w:rsidRPr="007A704E" w:rsidRDefault="001337A3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70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AW-AJ.1720.8.2020/CS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7514" w14:textId="2EE5983E" w:rsidR="009B0FE8" w:rsidRPr="007A704E" w:rsidRDefault="000A18B9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704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1337A3" w:rsidRPr="007A70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Bielany</w:t>
            </w:r>
          </w:p>
        </w:tc>
        <w:tc>
          <w:tcPr>
            <w:tcW w:w="1417" w:type="dxa"/>
            <w:vAlign w:val="center"/>
          </w:tcPr>
          <w:p w14:paraId="291E5AC8" w14:textId="328471E1" w:rsidR="009B0FE8" w:rsidRPr="007A704E" w:rsidRDefault="00366992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704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C8D6E52" w14:textId="6D16B5E1" w:rsidR="009B0FE8" w:rsidRPr="007A704E" w:rsidRDefault="00366992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704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8CDF417" w14:textId="05F7BFBB" w:rsidR="009B0FE8" w:rsidRPr="007A704E" w:rsidRDefault="00366992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A704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AF5A65" w:rsidRPr="00AF5A65" w14:paraId="08B35446" w14:textId="77777777" w:rsidTr="009D3BE8">
        <w:trPr>
          <w:trHeight w:val="844"/>
        </w:trPr>
        <w:tc>
          <w:tcPr>
            <w:tcW w:w="568" w:type="dxa"/>
            <w:vAlign w:val="center"/>
          </w:tcPr>
          <w:p w14:paraId="7CE44E0F" w14:textId="77777777" w:rsidR="009B0FE8" w:rsidRPr="00AF5A65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662" w:type="dxa"/>
            <w:vAlign w:val="center"/>
          </w:tcPr>
          <w:p w14:paraId="3EB6B1AC" w14:textId="77777777" w:rsidR="001337A3" w:rsidRPr="00AF5A65" w:rsidRDefault="001337A3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F5A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budżetowania zadań związanych z odbiorem odpadów komunalnych z terenu m.st. Warszawy</w:t>
            </w:r>
          </w:p>
          <w:p w14:paraId="1D570344" w14:textId="36B789A5" w:rsidR="009B0FE8" w:rsidRPr="00AF5A65" w:rsidRDefault="001337A3" w:rsidP="009B0FE8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AW-AJ.1720.8.2020/CS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FD94" w14:textId="4F18DD07" w:rsidR="009B0FE8" w:rsidRPr="00AF5A65" w:rsidRDefault="000A18B9" w:rsidP="00E72BE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6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Urząd Dzielnicy</w:t>
            </w:r>
            <w:r w:rsidR="001337A3" w:rsidRPr="00AF5A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Mokotów</w:t>
            </w:r>
          </w:p>
        </w:tc>
        <w:tc>
          <w:tcPr>
            <w:tcW w:w="1417" w:type="dxa"/>
            <w:vAlign w:val="center"/>
          </w:tcPr>
          <w:p w14:paraId="5C20ECBF" w14:textId="319AF7CB" w:rsidR="009B0FE8" w:rsidRPr="00AF5A65" w:rsidRDefault="00C949C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762732A3" w14:textId="45D5C1D4" w:rsidR="009B0FE8" w:rsidRPr="00AF5A65" w:rsidRDefault="00C949C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58CE983D" w14:textId="6F139EB4" w:rsidR="009B0FE8" w:rsidRPr="00AF5A65" w:rsidRDefault="00C949C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F5A6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7C6454" w:rsidRPr="007C6454" w14:paraId="2CD7AC81" w14:textId="77777777" w:rsidTr="009D3BE8">
        <w:trPr>
          <w:trHeight w:val="1268"/>
        </w:trPr>
        <w:tc>
          <w:tcPr>
            <w:tcW w:w="568" w:type="dxa"/>
            <w:vAlign w:val="center"/>
          </w:tcPr>
          <w:p w14:paraId="62B4BB6C" w14:textId="77777777" w:rsidR="009B0FE8" w:rsidRPr="007C6454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662" w:type="dxa"/>
          </w:tcPr>
          <w:p w14:paraId="1A75CE2A" w14:textId="77777777" w:rsidR="005D0A4A" w:rsidRPr="007C6454" w:rsidRDefault="005D0A4A" w:rsidP="009255D5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Analiza i ocena realizacji procesu przyznawania dotacji na prace konserwatorskie, restauratorskie lub roboty budowlane przy zabytkach wpisanych do rejestru zabytków lub znajdujących się w gminnej ewidencji zabytków położonych na obszarze m.st. Warszawy</w:t>
            </w:r>
          </w:p>
          <w:p w14:paraId="0B3145C7" w14:textId="6F1E9535" w:rsidR="009B0FE8" w:rsidRPr="007C6454" w:rsidRDefault="005D0A4A" w:rsidP="009B0FE8">
            <w:pPr>
              <w:spacing w:after="60"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AW-AS.1720.29.2020/CS</w:t>
            </w:r>
          </w:p>
        </w:tc>
        <w:tc>
          <w:tcPr>
            <w:tcW w:w="2268" w:type="dxa"/>
            <w:vAlign w:val="center"/>
          </w:tcPr>
          <w:p w14:paraId="7C4E8934" w14:textId="752B6898" w:rsidR="009B0FE8" w:rsidRPr="007C6454" w:rsidRDefault="005D0A4A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Stołecznego Konserwato</w:t>
            </w:r>
            <w:r w:rsidR="00FC27FB" w:rsidRPr="007C645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 Zabytków</w:t>
            </w:r>
          </w:p>
        </w:tc>
        <w:tc>
          <w:tcPr>
            <w:tcW w:w="1417" w:type="dxa"/>
            <w:vAlign w:val="center"/>
          </w:tcPr>
          <w:p w14:paraId="6BF28CA5" w14:textId="3F1FF92B" w:rsidR="009B0FE8" w:rsidRPr="007C6454" w:rsidRDefault="0089292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30A806A" w14:textId="47FB4674" w:rsidR="009B0FE8" w:rsidRPr="007C6454" w:rsidRDefault="0089292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54ED40B1" w14:textId="1B502B27" w:rsidR="009B0FE8" w:rsidRPr="007C6454" w:rsidRDefault="0089292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C645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2E5AC5" w:rsidRPr="002E5AC5" w14:paraId="06BACAFA" w14:textId="77777777" w:rsidTr="002D2CC1">
        <w:trPr>
          <w:trHeight w:val="1301"/>
        </w:trPr>
        <w:tc>
          <w:tcPr>
            <w:tcW w:w="568" w:type="dxa"/>
            <w:vAlign w:val="center"/>
          </w:tcPr>
          <w:p w14:paraId="6901A169" w14:textId="77777777" w:rsidR="009B0FE8" w:rsidRPr="002E5AC5" w:rsidRDefault="009B0FE8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A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13</w:t>
            </w:r>
          </w:p>
        </w:tc>
        <w:tc>
          <w:tcPr>
            <w:tcW w:w="6662" w:type="dxa"/>
          </w:tcPr>
          <w:p w14:paraId="5A1A9801" w14:textId="77777777" w:rsidR="00BF09CF" w:rsidRPr="002E5AC5" w:rsidRDefault="00BF09CF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A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Skuteczność sprawowanego nadzoru właścicielskiego w aspekcie efektywności prowadzenia działalności gospodarczej przez spółki prawa handlowego z udziałem m.st. Warszawy działające poza sferą użyteczności publicznej</w:t>
            </w:r>
          </w:p>
          <w:p w14:paraId="39F7580C" w14:textId="5269BE44" w:rsidR="009B0FE8" w:rsidRPr="002E5AC5" w:rsidRDefault="00BF09CF" w:rsidP="009B0F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5A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AW-SP.1720.1.2020/CS</w:t>
            </w:r>
          </w:p>
        </w:tc>
        <w:tc>
          <w:tcPr>
            <w:tcW w:w="2268" w:type="dxa"/>
            <w:vAlign w:val="center"/>
          </w:tcPr>
          <w:p w14:paraId="60F9A5D7" w14:textId="687BE7B8" w:rsidR="009B0FE8" w:rsidRPr="002E5AC5" w:rsidRDefault="00BF09CF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E5A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Ładu Korporacyjnego</w:t>
            </w:r>
          </w:p>
        </w:tc>
        <w:tc>
          <w:tcPr>
            <w:tcW w:w="1417" w:type="dxa"/>
            <w:vAlign w:val="center"/>
          </w:tcPr>
          <w:p w14:paraId="645C0F02" w14:textId="7DE9D60A" w:rsidR="009B0FE8" w:rsidRPr="002E5AC5" w:rsidRDefault="00243614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E5AC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AB89AC4" w14:textId="54E989D0" w:rsidR="009B0FE8" w:rsidRPr="002E5AC5" w:rsidRDefault="00F5242F" w:rsidP="00F5242F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7161F47" w14:textId="39B8F1C4" w:rsidR="009B0FE8" w:rsidRPr="002E5AC5" w:rsidRDefault="00872013" w:rsidP="009B0FE8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16F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4C4A8D" w:rsidRPr="004C4A8D" w14:paraId="2DD6A29D" w14:textId="77777777" w:rsidTr="002D2CC1">
        <w:trPr>
          <w:trHeight w:val="938"/>
        </w:trPr>
        <w:tc>
          <w:tcPr>
            <w:tcW w:w="568" w:type="dxa"/>
            <w:vAlign w:val="center"/>
          </w:tcPr>
          <w:p w14:paraId="470986AD" w14:textId="77777777" w:rsidR="008D2843" w:rsidRPr="004C4A8D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662" w:type="dxa"/>
          </w:tcPr>
          <w:p w14:paraId="44D5DDD7" w14:textId="77777777" w:rsidR="00BF09CF" w:rsidRPr="004C4A8D" w:rsidRDefault="00BF09CF" w:rsidP="00FD5DE8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efektywności zadań realizowanych przez Biuro Zarządzania Ruchem Drogowym w zakresie organizacji ruchu na drogach m.st. Warszawy</w:t>
            </w:r>
          </w:p>
          <w:p w14:paraId="6A40D9E0" w14:textId="2DDC1DD2" w:rsidR="008D2843" w:rsidRPr="004C4A8D" w:rsidRDefault="00BF09CF" w:rsidP="00FD5DE8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AW.2021.14.00/CS</w:t>
            </w:r>
          </w:p>
        </w:tc>
        <w:tc>
          <w:tcPr>
            <w:tcW w:w="2268" w:type="dxa"/>
            <w:vAlign w:val="center"/>
          </w:tcPr>
          <w:p w14:paraId="15ED2463" w14:textId="7DAA6F46" w:rsidR="008D2843" w:rsidRPr="004C4A8D" w:rsidRDefault="00BF09CF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Zarządzania Ruchem Drogowym</w:t>
            </w:r>
          </w:p>
        </w:tc>
        <w:tc>
          <w:tcPr>
            <w:tcW w:w="1417" w:type="dxa"/>
            <w:vAlign w:val="center"/>
          </w:tcPr>
          <w:p w14:paraId="32DD76D8" w14:textId="2F63EB28" w:rsidR="008D2843" w:rsidRPr="004C4A8D" w:rsidRDefault="00B918C9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26D6546A" w14:textId="11B8F534" w:rsidR="008D2843" w:rsidRPr="004C4A8D" w:rsidRDefault="00B918C9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1A579AB4" w14:textId="066A9E29" w:rsidR="008D2843" w:rsidRPr="004C4A8D" w:rsidRDefault="00B918C9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C4A8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7427E2" w:rsidRPr="007427E2" w14:paraId="6735BDD8" w14:textId="77777777" w:rsidTr="009D3BE8">
        <w:trPr>
          <w:trHeight w:val="1111"/>
        </w:trPr>
        <w:tc>
          <w:tcPr>
            <w:tcW w:w="568" w:type="dxa"/>
            <w:vAlign w:val="center"/>
          </w:tcPr>
          <w:p w14:paraId="1E2935DB" w14:textId="77777777" w:rsidR="008D2843" w:rsidRPr="007427E2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27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662" w:type="dxa"/>
          </w:tcPr>
          <w:p w14:paraId="4CA16464" w14:textId="708A0DCC" w:rsidR="008D2843" w:rsidRPr="007427E2" w:rsidRDefault="00C00A06" w:rsidP="00761D46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427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w obszarze monitorowania prowadzonych postępowań oraz sprawozdawczości w zakresie działania Biura Spraw Dekretowych Urzędu m.st. Warszawy</w:t>
            </w:r>
            <w:r w:rsidR="00FD5DE8" w:rsidRPr="007427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7427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AW-AJ.1720.23.2019/CS</w:t>
            </w:r>
          </w:p>
        </w:tc>
        <w:tc>
          <w:tcPr>
            <w:tcW w:w="2268" w:type="dxa"/>
            <w:vAlign w:val="center"/>
          </w:tcPr>
          <w:p w14:paraId="669521D9" w14:textId="1E701052" w:rsidR="008D2843" w:rsidRPr="007427E2" w:rsidRDefault="00C00A06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427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Biuro Spraw Dekretowych</w:t>
            </w:r>
          </w:p>
        </w:tc>
        <w:tc>
          <w:tcPr>
            <w:tcW w:w="1417" w:type="dxa"/>
            <w:vAlign w:val="center"/>
          </w:tcPr>
          <w:p w14:paraId="024073A7" w14:textId="78517EF6" w:rsidR="008D2843" w:rsidRPr="007427E2" w:rsidRDefault="001F51D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427E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7DA17DC5" w14:textId="77225248" w:rsidR="008D2843" w:rsidRPr="007427E2" w:rsidRDefault="001F51D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427E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3762DFF0" w14:textId="5589B2E9" w:rsidR="008D2843" w:rsidRPr="007427E2" w:rsidRDefault="001F51D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427E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166126" w:rsidRPr="00166126" w14:paraId="08C0259B" w14:textId="77777777" w:rsidTr="002D2CC1">
        <w:trPr>
          <w:trHeight w:val="728"/>
        </w:trPr>
        <w:tc>
          <w:tcPr>
            <w:tcW w:w="568" w:type="dxa"/>
            <w:vAlign w:val="center"/>
          </w:tcPr>
          <w:p w14:paraId="13C10880" w14:textId="77777777" w:rsidR="008D2843" w:rsidRPr="00166126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662" w:type="dxa"/>
          </w:tcPr>
          <w:p w14:paraId="0B73EC64" w14:textId="77777777" w:rsidR="003B1755" w:rsidRPr="00166126" w:rsidRDefault="003B1755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stanu kontroli zarządczej w wybranych domach pomocy społecznej m.st. Warszawy</w:t>
            </w:r>
          </w:p>
          <w:p w14:paraId="0DFC3431" w14:textId="50F4AA2C" w:rsidR="008D2843" w:rsidRPr="00166126" w:rsidRDefault="003B1755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AW.2021.29.00/CS</w:t>
            </w:r>
          </w:p>
        </w:tc>
        <w:tc>
          <w:tcPr>
            <w:tcW w:w="2268" w:type="dxa"/>
            <w:vAlign w:val="center"/>
          </w:tcPr>
          <w:p w14:paraId="67FF3F35" w14:textId="10E55A4D" w:rsidR="008D2843" w:rsidRPr="00166126" w:rsidRDefault="003B1755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Alzheimera</w:t>
            </w:r>
          </w:p>
        </w:tc>
        <w:tc>
          <w:tcPr>
            <w:tcW w:w="1417" w:type="dxa"/>
            <w:vAlign w:val="center"/>
          </w:tcPr>
          <w:p w14:paraId="25D050AC" w14:textId="37D2086D" w:rsidR="008D2843" w:rsidRPr="00166126" w:rsidRDefault="004542F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EA08196" w14:textId="40DF1D44" w:rsidR="008D2843" w:rsidRPr="00166126" w:rsidRDefault="004542F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CC97CA8" w14:textId="51171575" w:rsidR="008D2843" w:rsidRPr="00166126" w:rsidRDefault="004542F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6612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F786C" w:rsidRPr="00EF786C" w14:paraId="4EBD6D50" w14:textId="77777777" w:rsidTr="002D2CC1">
        <w:trPr>
          <w:trHeight w:val="754"/>
        </w:trPr>
        <w:tc>
          <w:tcPr>
            <w:tcW w:w="568" w:type="dxa"/>
            <w:vAlign w:val="center"/>
          </w:tcPr>
          <w:p w14:paraId="4E6F666D" w14:textId="77777777" w:rsidR="008D2843" w:rsidRPr="00EF786C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662" w:type="dxa"/>
          </w:tcPr>
          <w:p w14:paraId="73CF46E6" w14:textId="77777777" w:rsidR="003B1755" w:rsidRPr="00EF786C" w:rsidRDefault="003B1755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systemu zarządzania bezpieczeństwem informacji w tym ochrony danych osobowych w Urzędzie m.st. Warszawy</w:t>
            </w:r>
          </w:p>
          <w:p w14:paraId="3C7A1235" w14:textId="342AC8EC" w:rsidR="008D2843" w:rsidRPr="00EF786C" w:rsidRDefault="003B1755" w:rsidP="008D2843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AW.2021.31.00/CS</w:t>
            </w:r>
          </w:p>
        </w:tc>
        <w:tc>
          <w:tcPr>
            <w:tcW w:w="2268" w:type="dxa"/>
            <w:vAlign w:val="center"/>
          </w:tcPr>
          <w:p w14:paraId="126EF98C" w14:textId="0D203C0F" w:rsidR="008D2843" w:rsidRPr="00EF786C" w:rsidRDefault="003B1755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</w:t>
            </w:r>
            <w:r w:rsidR="00A00E61"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Dzielnicy Żoliborz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829A1" w14:textId="7BE7A998" w:rsidR="008D2843" w:rsidRPr="00EF786C" w:rsidRDefault="001F51D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1E10D" w14:textId="21975EF5" w:rsidR="008D2843" w:rsidRPr="00EF786C" w:rsidRDefault="001F51D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39F38837" w14:textId="528E57AB" w:rsidR="008D2843" w:rsidRPr="00EF786C" w:rsidRDefault="001F51D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F786C" w:rsidRPr="00EF786C" w14:paraId="33719F6F" w14:textId="77777777" w:rsidTr="002D2CC1">
        <w:trPr>
          <w:trHeight w:val="794"/>
        </w:trPr>
        <w:tc>
          <w:tcPr>
            <w:tcW w:w="568" w:type="dxa"/>
            <w:vAlign w:val="center"/>
          </w:tcPr>
          <w:p w14:paraId="54176CE7" w14:textId="77777777" w:rsidR="008D2843" w:rsidRPr="00EF786C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662" w:type="dxa"/>
          </w:tcPr>
          <w:p w14:paraId="11AD4AEA" w14:textId="77777777" w:rsidR="0033495C" w:rsidRPr="00EF786C" w:rsidRDefault="0033495C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ze szczególnym uwzględnieniem ochrony danych osobowych w wybranych jednostkach m.st. Warszawy</w:t>
            </w:r>
          </w:p>
          <w:p w14:paraId="6F31689E" w14:textId="57A8B8F0" w:rsidR="008D2843" w:rsidRPr="00EF786C" w:rsidDel="00397AAD" w:rsidRDefault="0033495C" w:rsidP="008D2843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AW-BST.1720.12.2020/CS</w:t>
            </w:r>
          </w:p>
        </w:tc>
        <w:tc>
          <w:tcPr>
            <w:tcW w:w="2268" w:type="dxa"/>
            <w:vAlign w:val="center"/>
          </w:tcPr>
          <w:p w14:paraId="55875B00" w14:textId="4D08A9E5" w:rsidR="008D2843" w:rsidRPr="00EF786C" w:rsidDel="00397AAD" w:rsidRDefault="0033495C" w:rsidP="001078F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Biblioteka Publiczna </w:t>
            </w:r>
            <w:r w:rsidR="001078F2"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 Dzielnicy </w:t>
            </w:r>
            <w:r w:rsidRPr="00EF78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Targówek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AF487" w14:textId="227917CE" w:rsidR="008D2843" w:rsidRPr="00C6061B" w:rsidDel="00397AAD" w:rsidRDefault="00EF786C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3BD9A" w14:textId="10599A4F" w:rsidR="008D2843" w:rsidRPr="00C6061B" w:rsidDel="00397AAD" w:rsidRDefault="00EF786C" w:rsidP="00C6061B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="00947FC8"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68CD9FA0" w14:textId="31B17C21" w:rsidR="008D2843" w:rsidRPr="00EF786C" w:rsidDel="00397AAD" w:rsidRDefault="00994C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16F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A80CF7" w:rsidRPr="00A80CF7" w14:paraId="45BB8CEB" w14:textId="77777777" w:rsidTr="009D3BE8">
        <w:trPr>
          <w:trHeight w:val="1159"/>
        </w:trPr>
        <w:tc>
          <w:tcPr>
            <w:tcW w:w="568" w:type="dxa"/>
            <w:vAlign w:val="center"/>
          </w:tcPr>
          <w:p w14:paraId="28FE24CA" w14:textId="77777777" w:rsidR="008D2843" w:rsidRPr="00A80CF7" w:rsidRDefault="008D284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662" w:type="dxa"/>
          </w:tcPr>
          <w:p w14:paraId="7882AAF6" w14:textId="77777777" w:rsidR="00E45368" w:rsidRPr="00A80CF7" w:rsidRDefault="00E45368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zadań w procesie związanym z realizacją świadczeń rodzinnych, alimentacyjnych, wychowawczych, „Dobry start”, w tym terminowa realizacja wypłaty świadczeń</w:t>
            </w:r>
          </w:p>
          <w:p w14:paraId="0B9A8D57" w14:textId="282A8ABB" w:rsidR="008D2843" w:rsidRPr="00A80CF7" w:rsidDel="00397AAD" w:rsidRDefault="00E45368" w:rsidP="008D2843">
            <w:pPr>
              <w:spacing w:line="25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AW-ZS.1720.14.2019/CS</w:t>
            </w:r>
          </w:p>
        </w:tc>
        <w:tc>
          <w:tcPr>
            <w:tcW w:w="2268" w:type="dxa"/>
            <w:vAlign w:val="center"/>
          </w:tcPr>
          <w:p w14:paraId="432D000C" w14:textId="583B6479" w:rsidR="008D2843" w:rsidRPr="00A80CF7" w:rsidDel="00397AAD" w:rsidRDefault="00E45368" w:rsidP="005E5B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Białołęka</w:t>
            </w:r>
          </w:p>
        </w:tc>
        <w:tc>
          <w:tcPr>
            <w:tcW w:w="1417" w:type="dxa"/>
            <w:vAlign w:val="center"/>
          </w:tcPr>
          <w:p w14:paraId="3067A41A" w14:textId="3668536E" w:rsidR="008D2843" w:rsidRPr="00A80CF7" w:rsidDel="00397AAD" w:rsidRDefault="006456C1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30F47D3" w14:textId="11D5F479" w:rsidR="008D2843" w:rsidRPr="00A80CF7" w:rsidDel="00397AAD" w:rsidRDefault="006456C1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4C431CFA" w14:textId="0468A0E7" w:rsidR="008D2843" w:rsidRPr="00A80CF7" w:rsidDel="00397AAD" w:rsidRDefault="006456C1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80CF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124BA0" w:rsidRPr="00124BA0" w14:paraId="031DB815" w14:textId="77777777" w:rsidTr="009D3BE8">
        <w:trPr>
          <w:trHeight w:val="964"/>
        </w:trPr>
        <w:tc>
          <w:tcPr>
            <w:tcW w:w="568" w:type="dxa"/>
            <w:vAlign w:val="center"/>
          </w:tcPr>
          <w:p w14:paraId="5B97A6BA" w14:textId="12AC4A8A" w:rsidR="00DA1883" w:rsidRPr="00124BA0" w:rsidRDefault="00DA188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B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6662" w:type="dxa"/>
          </w:tcPr>
          <w:p w14:paraId="037C36AE" w14:textId="77777777" w:rsidR="00DA1883" w:rsidRPr="00124BA0" w:rsidRDefault="00DA188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B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w jednostkach m.st. Warszawy</w:t>
            </w:r>
          </w:p>
          <w:p w14:paraId="63E41D23" w14:textId="7416BFB9" w:rsidR="00DA1883" w:rsidRPr="00124BA0" w:rsidRDefault="00DA188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B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AW.2021.09.03/CS</w:t>
            </w:r>
          </w:p>
        </w:tc>
        <w:tc>
          <w:tcPr>
            <w:tcW w:w="2268" w:type="dxa"/>
            <w:vAlign w:val="center"/>
          </w:tcPr>
          <w:p w14:paraId="413EB350" w14:textId="55670043" w:rsidR="00DA1883" w:rsidRPr="00124BA0" w:rsidRDefault="00DA1883" w:rsidP="0078234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24B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"Łowicka" Dom Kultury w Dzielnicy Mokotów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1D79C" w14:textId="7933EF27" w:rsidR="00DA1883" w:rsidRPr="00124BA0" w:rsidDel="00397AAD" w:rsidRDefault="005B4E04" w:rsidP="005F68B0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24BA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94374" w14:textId="6708A89C" w:rsidR="00DA1883" w:rsidRPr="00124BA0" w:rsidDel="00397AAD" w:rsidRDefault="005F68B0" w:rsidP="005F68B0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41</w:t>
            </w:r>
            <w:r w:rsidR="00124BA0" w:rsidRPr="00124BA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D936D" w14:textId="393B37BD" w:rsidR="00DA1883" w:rsidRPr="00124BA0" w:rsidDel="00397AAD" w:rsidRDefault="00B736FB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16F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</w:tr>
      <w:tr w:rsidR="00EE7909" w:rsidRPr="00EE7909" w14:paraId="415CAEBF" w14:textId="77777777" w:rsidTr="009D3BE8">
        <w:trPr>
          <w:trHeight w:val="694"/>
        </w:trPr>
        <w:tc>
          <w:tcPr>
            <w:tcW w:w="568" w:type="dxa"/>
            <w:vAlign w:val="center"/>
          </w:tcPr>
          <w:p w14:paraId="6244522B" w14:textId="12BE1C3B" w:rsidR="00DA1883" w:rsidRPr="00EE7909" w:rsidRDefault="00DA188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662" w:type="dxa"/>
          </w:tcPr>
          <w:p w14:paraId="18C7B4C1" w14:textId="77777777" w:rsidR="00DA1883" w:rsidRPr="00EE7909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bezpieczeństwa informacji w jednostkach m.st. Warszawy</w:t>
            </w:r>
          </w:p>
          <w:p w14:paraId="72112DE2" w14:textId="4BC0C8D7" w:rsidR="00786067" w:rsidRPr="00EE7909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AW.2021.09.04/CS</w:t>
            </w:r>
          </w:p>
        </w:tc>
        <w:tc>
          <w:tcPr>
            <w:tcW w:w="2268" w:type="dxa"/>
            <w:vAlign w:val="center"/>
          </w:tcPr>
          <w:p w14:paraId="181A3762" w14:textId="6FFC879D" w:rsidR="00DA1883" w:rsidRPr="00EE7909" w:rsidRDefault="00786067" w:rsidP="005E5B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Myśli Jana Pawła 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B5CE1" w14:textId="7E1F2460" w:rsidR="00DA1883" w:rsidRPr="00EE7909" w:rsidDel="00397AAD" w:rsidRDefault="000905ED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6F901" w14:textId="461870A8" w:rsidR="00DA1883" w:rsidRPr="00EE7909" w:rsidDel="00397AAD" w:rsidRDefault="000905ED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0A7B9054" w14:textId="306BF1B7" w:rsidR="00DA1883" w:rsidRPr="00EE7909" w:rsidDel="00397AAD" w:rsidRDefault="000905ED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E790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C57125" w:rsidRPr="00C57125" w14:paraId="3C467BE7" w14:textId="77777777" w:rsidTr="009D3BE8">
        <w:trPr>
          <w:trHeight w:val="1001"/>
        </w:trPr>
        <w:tc>
          <w:tcPr>
            <w:tcW w:w="568" w:type="dxa"/>
            <w:vAlign w:val="center"/>
          </w:tcPr>
          <w:p w14:paraId="039EF1CB" w14:textId="729709E8" w:rsidR="00DA1883" w:rsidRPr="00C57125" w:rsidRDefault="00DA188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662" w:type="dxa"/>
          </w:tcPr>
          <w:p w14:paraId="1CA8786D" w14:textId="77777777" w:rsidR="00DA1883" w:rsidRPr="00C57125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realizacji projektu: "Opiekuńcza Warszawa", RPMA.09.02.01-14-c778/19, Centrum Usług Społecznych „Społeczna Warszawa"</w:t>
            </w:r>
          </w:p>
          <w:p w14:paraId="03AEADB9" w14:textId="7D1BF5B1" w:rsidR="00786067" w:rsidRPr="00C57125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AW.2021.01.00/CS</w:t>
            </w:r>
          </w:p>
        </w:tc>
        <w:tc>
          <w:tcPr>
            <w:tcW w:w="2268" w:type="dxa"/>
            <w:vAlign w:val="center"/>
          </w:tcPr>
          <w:p w14:paraId="5F4B55CA" w14:textId="752D5E80" w:rsidR="00DA1883" w:rsidRPr="00C57125" w:rsidRDefault="00786067" w:rsidP="005E5B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Centrum Usług Społecznych „Społeczna Warszawa”</w:t>
            </w:r>
          </w:p>
        </w:tc>
        <w:tc>
          <w:tcPr>
            <w:tcW w:w="1417" w:type="dxa"/>
            <w:vAlign w:val="center"/>
          </w:tcPr>
          <w:p w14:paraId="68272070" w14:textId="1D82F0E3" w:rsidR="00DA1883" w:rsidRPr="00C57125" w:rsidDel="00397AAD" w:rsidRDefault="00795C72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401464C5" w14:textId="5BA8D689" w:rsidR="00DA1883" w:rsidRPr="00C57125" w:rsidDel="00397AAD" w:rsidRDefault="00795C72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696AAB9C" w14:textId="7B2B07E2" w:rsidR="00DA1883" w:rsidRPr="00C57125" w:rsidDel="00397AAD" w:rsidRDefault="00795C72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57125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C02BB4" w:rsidRPr="00C02BB4" w14:paraId="7A8351C5" w14:textId="77777777" w:rsidTr="009D3BE8">
        <w:trPr>
          <w:trHeight w:val="1134"/>
        </w:trPr>
        <w:tc>
          <w:tcPr>
            <w:tcW w:w="568" w:type="dxa"/>
            <w:vAlign w:val="center"/>
          </w:tcPr>
          <w:p w14:paraId="0116CCC8" w14:textId="4A84C004" w:rsidR="00DA1883" w:rsidRPr="00C02BB4" w:rsidRDefault="00DA188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662" w:type="dxa"/>
          </w:tcPr>
          <w:p w14:paraId="14C97D19" w14:textId="77777777" w:rsidR="00DA1883" w:rsidRPr="00C02BB4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zadań w procesie związanym z realizacją świadczeń rodzinnych, alimentacyjnych, wychowawczych, „Dobry start”, w tym terminowa realizacja wypłaty świadczeń</w:t>
            </w:r>
          </w:p>
          <w:p w14:paraId="62BACFEC" w14:textId="56FCD1DD" w:rsidR="00786067" w:rsidRPr="00C02BB4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AW-ZS.1720.14.2019/CS</w:t>
            </w:r>
          </w:p>
        </w:tc>
        <w:tc>
          <w:tcPr>
            <w:tcW w:w="2268" w:type="dxa"/>
            <w:vAlign w:val="center"/>
          </w:tcPr>
          <w:p w14:paraId="33C78493" w14:textId="514025AF" w:rsidR="00DA1883" w:rsidRPr="00C02BB4" w:rsidRDefault="00786067" w:rsidP="005E5B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Dzielnicy Ochota</w:t>
            </w:r>
          </w:p>
        </w:tc>
        <w:tc>
          <w:tcPr>
            <w:tcW w:w="1417" w:type="dxa"/>
            <w:vAlign w:val="center"/>
          </w:tcPr>
          <w:p w14:paraId="0835D9AA" w14:textId="53CAFFBE" w:rsidR="00DA1883" w:rsidRPr="00C02BB4" w:rsidDel="00397AAD" w:rsidRDefault="00894440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14EC1591" w14:textId="3F0F0E7A" w:rsidR="00DA1883" w:rsidRPr="00C02BB4" w:rsidDel="00397AAD" w:rsidRDefault="00894440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4004281A" w14:textId="67467ED7" w:rsidR="00DA1883" w:rsidRPr="00C02BB4" w:rsidDel="00397AAD" w:rsidRDefault="00894440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02B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C6061B" w:rsidRPr="00C6061B" w14:paraId="297A58B5" w14:textId="77777777" w:rsidTr="009D3BE8">
        <w:trPr>
          <w:trHeight w:val="1171"/>
        </w:trPr>
        <w:tc>
          <w:tcPr>
            <w:tcW w:w="568" w:type="dxa"/>
            <w:vAlign w:val="center"/>
          </w:tcPr>
          <w:p w14:paraId="515E875B" w14:textId="61807DE9" w:rsidR="00786067" w:rsidRPr="00C6061B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662" w:type="dxa"/>
          </w:tcPr>
          <w:p w14:paraId="0054ABCD" w14:textId="77777777" w:rsidR="00786067" w:rsidRPr="00C6061B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stanu kontroli zarządczej na rzecz realizacji zadań w Teatrze Żydowskim im. Estery Rachel i Idy Kamińskich – Centrum Kultury Jidysz w Warszawie</w:t>
            </w:r>
          </w:p>
          <w:p w14:paraId="327B8414" w14:textId="4DCD4684" w:rsidR="00786067" w:rsidRPr="00C6061B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AW-AJ.1720.34.2018/CS</w:t>
            </w:r>
          </w:p>
        </w:tc>
        <w:tc>
          <w:tcPr>
            <w:tcW w:w="2268" w:type="dxa"/>
            <w:vAlign w:val="center"/>
          </w:tcPr>
          <w:p w14:paraId="4786BAD2" w14:textId="64B75489" w:rsidR="00786067" w:rsidRPr="00C6061B" w:rsidRDefault="00786067" w:rsidP="006A51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Teatr Żydowski im. Estery Rachel i Idy Kamińskich Centrum Kultury Jidysz w</w:t>
            </w:r>
            <w:r w:rsidR="006A5100"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Warszawie</w:t>
            </w:r>
          </w:p>
        </w:tc>
        <w:tc>
          <w:tcPr>
            <w:tcW w:w="1417" w:type="dxa"/>
            <w:vAlign w:val="center"/>
          </w:tcPr>
          <w:p w14:paraId="16B9F60A" w14:textId="0114EAA3" w:rsidR="00786067" w:rsidRPr="00C6061B" w:rsidDel="00397AAD" w:rsidRDefault="00C3059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14:paraId="772098C0" w14:textId="4D701C9E" w:rsidR="00786067" w:rsidRPr="00C6061B" w:rsidDel="00397AAD" w:rsidRDefault="00C3059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14:paraId="3890E3A7" w14:textId="2ECDAEE2" w:rsidR="00786067" w:rsidRPr="00C6061B" w:rsidDel="00397AAD" w:rsidRDefault="00C30598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54FB1" w:rsidRPr="00B54FB1" w14:paraId="41FCF48F" w14:textId="77777777" w:rsidTr="009D3BE8">
        <w:trPr>
          <w:trHeight w:val="876"/>
        </w:trPr>
        <w:tc>
          <w:tcPr>
            <w:tcW w:w="568" w:type="dxa"/>
            <w:vAlign w:val="center"/>
          </w:tcPr>
          <w:p w14:paraId="54F34846" w14:textId="25BCE963" w:rsidR="00786067" w:rsidRPr="00B54FB1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662" w:type="dxa"/>
          </w:tcPr>
          <w:p w14:paraId="34130F5C" w14:textId="77777777" w:rsidR="00786067" w:rsidRPr="00B54FB1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w zakresie wywłaszczenia i zwrotu nieruchomości</w:t>
            </w:r>
          </w:p>
          <w:p w14:paraId="14288D0F" w14:textId="5CFD2320" w:rsidR="00786067" w:rsidRPr="00B54FB1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AW-AD.1720.40.2019/CS</w:t>
            </w:r>
          </w:p>
        </w:tc>
        <w:tc>
          <w:tcPr>
            <w:tcW w:w="2268" w:type="dxa"/>
            <w:vAlign w:val="center"/>
          </w:tcPr>
          <w:p w14:paraId="72B833F1" w14:textId="030952E9" w:rsidR="00786067" w:rsidRPr="00B54FB1" w:rsidRDefault="00786067" w:rsidP="00FA19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Wola </w:t>
            </w:r>
          </w:p>
        </w:tc>
        <w:tc>
          <w:tcPr>
            <w:tcW w:w="1417" w:type="dxa"/>
            <w:vAlign w:val="center"/>
          </w:tcPr>
          <w:p w14:paraId="1FAD86EF" w14:textId="06B517AE" w:rsidR="00786067" w:rsidRPr="00B54FB1" w:rsidDel="00397AAD" w:rsidRDefault="00DF48F1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F1E4555" w14:textId="09FA619C" w:rsidR="00786067" w:rsidRPr="00B54FB1" w:rsidDel="00397AAD" w:rsidRDefault="00DF48F1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756A4CC" w14:textId="5F00DEDE" w:rsidR="00786067" w:rsidRPr="00B54FB1" w:rsidDel="00397AAD" w:rsidRDefault="00DF48F1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4FB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B21B29" w:rsidRPr="00B21B29" w14:paraId="0E0F5D43" w14:textId="77777777" w:rsidTr="009D3BE8">
        <w:trPr>
          <w:trHeight w:val="1159"/>
        </w:trPr>
        <w:tc>
          <w:tcPr>
            <w:tcW w:w="568" w:type="dxa"/>
            <w:vAlign w:val="center"/>
          </w:tcPr>
          <w:p w14:paraId="2E920197" w14:textId="15994D92" w:rsidR="00786067" w:rsidRPr="00B21B29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662" w:type="dxa"/>
          </w:tcPr>
          <w:p w14:paraId="65A3E1DC" w14:textId="77777777" w:rsidR="00786067" w:rsidRPr="00B21B29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w zakresie nadzoru nad prawidłowością wydatkowania i rozliczania dotacji przyznawanych placówkom oświaty nieprowadzonym przez m.st. Warszawa</w:t>
            </w:r>
          </w:p>
          <w:p w14:paraId="3253CA82" w14:textId="333B32EB" w:rsidR="00786067" w:rsidRPr="00B21B29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AW-AD.1720.5.2020/CS</w:t>
            </w:r>
          </w:p>
        </w:tc>
        <w:tc>
          <w:tcPr>
            <w:tcW w:w="2268" w:type="dxa"/>
            <w:vAlign w:val="center"/>
          </w:tcPr>
          <w:p w14:paraId="538CB019" w14:textId="2A91EFC4" w:rsidR="00786067" w:rsidRPr="00B21B29" w:rsidRDefault="00786067" w:rsidP="00FA19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Wola </w:t>
            </w:r>
          </w:p>
        </w:tc>
        <w:tc>
          <w:tcPr>
            <w:tcW w:w="1417" w:type="dxa"/>
            <w:vAlign w:val="center"/>
          </w:tcPr>
          <w:p w14:paraId="574C84E0" w14:textId="42067D13" w:rsidR="00786067" w:rsidRPr="00B21B29" w:rsidDel="00397AAD" w:rsidRDefault="00126BCD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2D925E64" w14:textId="5DA9E622" w:rsidR="00786067" w:rsidRPr="00B21B29" w:rsidDel="00397AAD" w:rsidRDefault="00126BCD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33BF413" w14:textId="6BD1FD7B" w:rsidR="00786067" w:rsidRPr="00B21B29" w:rsidDel="00397AAD" w:rsidRDefault="00126BCD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21B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5147B4" w:rsidRPr="005147B4" w14:paraId="7CE807E4" w14:textId="77777777" w:rsidTr="009D3BE8">
        <w:trPr>
          <w:trHeight w:val="978"/>
        </w:trPr>
        <w:tc>
          <w:tcPr>
            <w:tcW w:w="568" w:type="dxa"/>
            <w:vAlign w:val="center"/>
          </w:tcPr>
          <w:p w14:paraId="6AD4ED08" w14:textId="577811CA" w:rsidR="00786067" w:rsidRPr="005147B4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47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6662" w:type="dxa"/>
          </w:tcPr>
          <w:p w14:paraId="1B2725CA" w14:textId="77777777" w:rsidR="00786067" w:rsidRPr="005147B4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47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systemu zarządzania bezpieczeństwem informacji w tym ochrony danych osobowych w Urzędzie m.st. Warszawy</w:t>
            </w:r>
          </w:p>
          <w:p w14:paraId="05962932" w14:textId="7BD19096" w:rsidR="00786067" w:rsidRPr="005147B4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47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AW.2021.31.00/CS</w:t>
            </w:r>
          </w:p>
        </w:tc>
        <w:tc>
          <w:tcPr>
            <w:tcW w:w="2268" w:type="dxa"/>
            <w:vAlign w:val="center"/>
          </w:tcPr>
          <w:p w14:paraId="6CB71C2F" w14:textId="6EAAF0C9" w:rsidR="00786067" w:rsidRPr="005147B4" w:rsidRDefault="00786067" w:rsidP="00FA19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147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Mokotów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C119AE" w14:textId="264B0815" w:rsidR="00786067" w:rsidRPr="005147B4" w:rsidDel="00397AAD" w:rsidRDefault="000905ED" w:rsidP="007B449A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147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3038C" w14:textId="1F1A3387" w:rsidR="00786067" w:rsidRPr="005147B4" w:rsidDel="00397AAD" w:rsidRDefault="000905ED" w:rsidP="007B449A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147B4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7B449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BFBCF" w14:textId="6B27581C" w:rsidR="00786067" w:rsidRPr="005147B4" w:rsidDel="00397AAD" w:rsidRDefault="00EF0D4D" w:rsidP="007B449A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516F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6E3931" w:rsidRPr="006E3931" w14:paraId="7A863E64" w14:textId="77777777" w:rsidTr="009D3BE8">
        <w:trPr>
          <w:trHeight w:val="978"/>
        </w:trPr>
        <w:tc>
          <w:tcPr>
            <w:tcW w:w="568" w:type="dxa"/>
            <w:vAlign w:val="center"/>
          </w:tcPr>
          <w:p w14:paraId="73108BBE" w14:textId="5EF21BC1" w:rsidR="00786067" w:rsidRPr="006E3931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662" w:type="dxa"/>
          </w:tcPr>
          <w:p w14:paraId="70C57B45" w14:textId="77777777" w:rsidR="00786067" w:rsidRPr="006E3931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systemu zarządzania bezpieczeństwem informacji, w tym ochrony danych osobowych w Urzędzie m.st. Warszawy</w:t>
            </w:r>
          </w:p>
          <w:p w14:paraId="5CCDE4BE" w14:textId="5AE84CA5" w:rsidR="00786067" w:rsidRPr="006E3931" w:rsidRDefault="00786067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AW.2022.13.00/CS</w:t>
            </w:r>
          </w:p>
        </w:tc>
        <w:tc>
          <w:tcPr>
            <w:tcW w:w="2268" w:type="dxa"/>
            <w:vAlign w:val="center"/>
          </w:tcPr>
          <w:p w14:paraId="61CD3C71" w14:textId="69473D40" w:rsidR="00786067" w:rsidRPr="006E3931" w:rsidRDefault="00786067" w:rsidP="00FA19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E393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Rembertów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498B7" w14:textId="6D4B5DDE" w:rsidR="00786067" w:rsidRPr="00C6061B" w:rsidDel="00397AAD" w:rsidRDefault="006E3931" w:rsidP="00C6061B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359E7" w14:textId="1D3A2D28" w:rsidR="00786067" w:rsidRPr="00C6061B" w:rsidDel="00397AAD" w:rsidRDefault="006E3931" w:rsidP="00C6061B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CE051" w14:textId="4834323F" w:rsidR="00786067" w:rsidRPr="006E3931" w:rsidDel="00397AAD" w:rsidRDefault="00DA79B2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393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421763" w:rsidRPr="00421763" w14:paraId="02E0AD77" w14:textId="77777777" w:rsidTr="009D3BE8">
        <w:trPr>
          <w:trHeight w:val="992"/>
        </w:trPr>
        <w:tc>
          <w:tcPr>
            <w:tcW w:w="568" w:type="dxa"/>
            <w:vAlign w:val="center"/>
          </w:tcPr>
          <w:p w14:paraId="48E6A939" w14:textId="785B77DD" w:rsidR="00786067" w:rsidRPr="00421763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17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662" w:type="dxa"/>
          </w:tcPr>
          <w:p w14:paraId="471616B4" w14:textId="77777777" w:rsidR="00786067" w:rsidRPr="00421763" w:rsidRDefault="001550A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17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systemu zarządzania bezpieczeństwem informacji, w tym ochrony danych osobowych w Urzędzie m.st. Warszawy</w:t>
            </w:r>
          </w:p>
          <w:p w14:paraId="53F6BE75" w14:textId="6945E9F6" w:rsidR="001550A3" w:rsidRPr="00421763" w:rsidRDefault="001550A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17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AW.2022.13.00/CS</w:t>
            </w:r>
          </w:p>
        </w:tc>
        <w:tc>
          <w:tcPr>
            <w:tcW w:w="2268" w:type="dxa"/>
            <w:vAlign w:val="center"/>
          </w:tcPr>
          <w:p w14:paraId="3BF564AC" w14:textId="3ADDFC81" w:rsidR="00786067" w:rsidRPr="00421763" w:rsidRDefault="001550A3" w:rsidP="00FA19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217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Wilanów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3EFFA" w14:textId="4C64B931" w:rsidR="00786067" w:rsidRPr="00C6061B" w:rsidDel="00397AAD" w:rsidRDefault="00871394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A2D54" w14:textId="040821BE" w:rsidR="00786067" w:rsidRPr="00C6061B" w:rsidDel="00397AAD" w:rsidRDefault="00871394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69AB62" w14:textId="2081702D" w:rsidR="00786067" w:rsidRPr="00421763" w:rsidDel="00397AAD" w:rsidRDefault="00871394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42176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C41C6F" w:rsidRPr="00C41C6F" w14:paraId="44FEBD83" w14:textId="77777777" w:rsidTr="009D3BE8">
        <w:trPr>
          <w:trHeight w:val="1134"/>
        </w:trPr>
        <w:tc>
          <w:tcPr>
            <w:tcW w:w="568" w:type="dxa"/>
            <w:vAlign w:val="center"/>
          </w:tcPr>
          <w:p w14:paraId="02DE82DD" w14:textId="6496A21D" w:rsidR="00786067" w:rsidRPr="00C41C6F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662" w:type="dxa"/>
          </w:tcPr>
          <w:p w14:paraId="63EDCB83" w14:textId="77777777" w:rsidR="00786067" w:rsidRPr="00C41C6F" w:rsidRDefault="001550A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w zakresie nadzoru nad prawidłowością wydatkowania i rozliczania dotacji przyznawanych placówkom oświaty nieprowadzonym przez m.st. Warszawa</w:t>
            </w:r>
          </w:p>
          <w:p w14:paraId="2D4F10C8" w14:textId="4AB1AF7F" w:rsidR="001550A3" w:rsidRPr="00C41C6F" w:rsidRDefault="001550A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AW-AD.1720.5.2020/CS</w:t>
            </w:r>
          </w:p>
        </w:tc>
        <w:tc>
          <w:tcPr>
            <w:tcW w:w="2268" w:type="dxa"/>
            <w:vAlign w:val="center"/>
          </w:tcPr>
          <w:p w14:paraId="4D43A0D9" w14:textId="2E93ADB0" w:rsidR="00786067" w:rsidRPr="00C41C6F" w:rsidRDefault="001550A3" w:rsidP="00FA19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41C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Urząd Dzielnicy Żoliborz </w:t>
            </w:r>
          </w:p>
        </w:tc>
        <w:tc>
          <w:tcPr>
            <w:tcW w:w="1417" w:type="dxa"/>
            <w:vAlign w:val="center"/>
          </w:tcPr>
          <w:p w14:paraId="367E8DA8" w14:textId="76CBC06B" w:rsidR="00786067" w:rsidRPr="00C6061B" w:rsidDel="00397AAD" w:rsidRDefault="00531CF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300D444B" w14:textId="6468CAEB" w:rsidR="00786067" w:rsidRPr="00C6061B" w:rsidDel="00397AAD" w:rsidRDefault="00531CF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0801B80F" w14:textId="4934810E" w:rsidR="00786067" w:rsidRPr="00C41C6F" w:rsidDel="00397AAD" w:rsidRDefault="00531CF3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41C6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C6061B" w:rsidRPr="00C6061B" w14:paraId="5A251C9E" w14:textId="77777777" w:rsidTr="008C28AF">
        <w:trPr>
          <w:trHeight w:val="1148"/>
        </w:trPr>
        <w:tc>
          <w:tcPr>
            <w:tcW w:w="568" w:type="dxa"/>
            <w:vAlign w:val="center"/>
          </w:tcPr>
          <w:p w14:paraId="288C5817" w14:textId="78EDBCE1" w:rsidR="00786067" w:rsidRPr="00C6061B" w:rsidRDefault="00786067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662" w:type="dxa"/>
          </w:tcPr>
          <w:p w14:paraId="0232437B" w14:textId="77777777" w:rsidR="00786067" w:rsidRPr="00C6061B" w:rsidRDefault="001550A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Ocena przyjętych rozwiązań w zakresie nadzoru nad prawidłowością wydatkowania i rozliczania dotacji przyznawanych placówkom oświaty nieprowadzonym przez m.st. Warszawa</w:t>
            </w:r>
          </w:p>
          <w:p w14:paraId="2B1C398E" w14:textId="74CB2181" w:rsidR="001550A3" w:rsidRPr="00C6061B" w:rsidRDefault="001550A3" w:rsidP="008D2843">
            <w:pPr>
              <w:spacing w:line="25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AW-AD.1720.5.2020/CS</w:t>
            </w:r>
          </w:p>
        </w:tc>
        <w:tc>
          <w:tcPr>
            <w:tcW w:w="2268" w:type="dxa"/>
            <w:vAlign w:val="center"/>
          </w:tcPr>
          <w:p w14:paraId="74D8D633" w14:textId="499B1350" w:rsidR="00786067" w:rsidRPr="00C6061B" w:rsidRDefault="001550A3" w:rsidP="005E5B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 Dz</w:t>
            </w:r>
            <w:r w:rsidR="006A76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ielnicy Białołęka</w:t>
            </w:r>
          </w:p>
        </w:tc>
        <w:tc>
          <w:tcPr>
            <w:tcW w:w="1417" w:type="dxa"/>
            <w:vAlign w:val="center"/>
          </w:tcPr>
          <w:p w14:paraId="3D9E45A8" w14:textId="2B1E3122" w:rsidR="00786067" w:rsidRPr="00C6061B" w:rsidDel="00397AAD" w:rsidRDefault="00612324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BE323DB" w14:textId="546623F7" w:rsidR="00786067" w:rsidRPr="00C6061B" w:rsidDel="00397AAD" w:rsidRDefault="00612324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53E382FE" w14:textId="6E0852FD" w:rsidR="00786067" w:rsidRPr="00C6061B" w:rsidDel="00397AAD" w:rsidRDefault="00612324" w:rsidP="008D2843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9C65DD" w:rsidRPr="009C65DD" w14:paraId="589ED09B" w14:textId="77777777" w:rsidTr="00893A69">
        <w:trPr>
          <w:trHeight w:val="431"/>
        </w:trPr>
        <w:tc>
          <w:tcPr>
            <w:tcW w:w="9498" w:type="dxa"/>
            <w:gridSpan w:val="3"/>
            <w:vAlign w:val="center"/>
          </w:tcPr>
          <w:p w14:paraId="79962CFC" w14:textId="33C9C616" w:rsidR="00FD2152" w:rsidRPr="009C65DD" w:rsidRDefault="00FD2152" w:rsidP="00FD2152">
            <w:pPr>
              <w:spacing w:line="25" w:lineRule="atLeast"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C65D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Razem:</w:t>
            </w:r>
          </w:p>
        </w:tc>
        <w:tc>
          <w:tcPr>
            <w:tcW w:w="1417" w:type="dxa"/>
            <w:vAlign w:val="center"/>
          </w:tcPr>
          <w:p w14:paraId="1148A7E3" w14:textId="63CE6901" w:rsidR="00FD2152" w:rsidRPr="009C65DD" w:rsidRDefault="00E320E8" w:rsidP="00C6061B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29</w:t>
            </w:r>
            <w:r w:rsid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2B5D73BA" w14:textId="17E42EC9" w:rsidR="00FD2152" w:rsidRPr="00C6061B" w:rsidRDefault="001C7926" w:rsidP="00C6061B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="00C6061B"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7</w:t>
            </w: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3B2D6C41" w14:textId="4D920CB7" w:rsidR="00FD2152" w:rsidRPr="00C6061B" w:rsidRDefault="00B04B37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6061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17</w:t>
            </w:r>
          </w:p>
        </w:tc>
      </w:tr>
    </w:tbl>
    <w:p w14:paraId="085A13D2" w14:textId="38DDA818" w:rsidR="00D74EE4" w:rsidRDefault="00BB27CF" w:rsidP="006949D5">
      <w:pPr>
        <w:spacing w:before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58CA">
        <w:rPr>
          <w:rFonts w:asciiTheme="minorHAnsi" w:hAnsiTheme="minorHAnsi" w:cs="Arial"/>
          <w:color w:val="000000" w:themeColor="text1"/>
          <w:sz w:val="22"/>
          <w:szCs w:val="22"/>
        </w:rPr>
        <w:t>C</w:t>
      </w:r>
      <w:r w:rsidR="005D1B37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zynności sprawdzające potwierdziły wdrożenie 278 </w:t>
      </w:r>
      <w:r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z 295 </w:t>
      </w:r>
      <w:r w:rsidR="009C6619" w:rsidRPr="005858CA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="005D1B37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D74EE4">
        <w:rPr>
          <w:rFonts w:asciiTheme="minorHAnsi" w:hAnsiTheme="minorHAnsi" w:cs="Arial"/>
          <w:color w:val="000000" w:themeColor="text1"/>
          <w:sz w:val="22"/>
          <w:szCs w:val="22"/>
        </w:rPr>
        <w:t xml:space="preserve">Spośród </w:t>
      </w:r>
      <w:r w:rsidR="00F21E1B" w:rsidRPr="005858CA">
        <w:rPr>
          <w:rFonts w:asciiTheme="minorHAnsi" w:hAnsiTheme="minorHAnsi" w:cs="Arial"/>
          <w:color w:val="000000" w:themeColor="text1"/>
          <w:sz w:val="22"/>
          <w:szCs w:val="22"/>
        </w:rPr>
        <w:t>17 zaleceń, które nie zostały wdrożone</w:t>
      </w:r>
      <w:r w:rsidR="00C22C55" w:rsidRPr="005858CA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="00F21E1B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0FF46568" w14:textId="77777777" w:rsidR="006B3ED7" w:rsidRDefault="009A3C92" w:rsidP="006B3ED7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w </w:t>
      </w:r>
      <w:r w:rsidR="00F21E1B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14 </w:t>
      </w:r>
      <w:r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przypadkach </w:t>
      </w:r>
      <w:r w:rsidR="00C22C55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kierownicy jednostek </w:t>
      </w:r>
      <w:r w:rsidR="005E78D4" w:rsidRPr="005858CA">
        <w:rPr>
          <w:rFonts w:asciiTheme="minorHAnsi" w:hAnsiTheme="minorHAnsi" w:cs="Arial"/>
          <w:color w:val="000000" w:themeColor="text1"/>
          <w:sz w:val="22"/>
          <w:szCs w:val="22"/>
        </w:rPr>
        <w:t>przyję</w:t>
      </w:r>
      <w:r w:rsidR="00C22C55" w:rsidRPr="005858CA">
        <w:rPr>
          <w:rFonts w:asciiTheme="minorHAnsi" w:hAnsiTheme="minorHAnsi" w:cs="Arial"/>
          <w:color w:val="000000" w:themeColor="text1"/>
          <w:sz w:val="22"/>
          <w:szCs w:val="22"/>
        </w:rPr>
        <w:t>li</w:t>
      </w:r>
      <w:r w:rsidR="005E78D4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 ryzyk</w:t>
      </w:r>
      <w:r w:rsidR="00C22C55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o związane z brakiem </w:t>
      </w:r>
      <w:r w:rsidR="00FF11D5">
        <w:rPr>
          <w:rFonts w:asciiTheme="minorHAnsi" w:hAnsiTheme="minorHAnsi" w:cs="Arial"/>
          <w:color w:val="000000" w:themeColor="text1"/>
          <w:sz w:val="22"/>
          <w:szCs w:val="22"/>
        </w:rPr>
        <w:t xml:space="preserve">ich </w:t>
      </w:r>
      <w:r w:rsidR="00C22C55" w:rsidRPr="005858CA">
        <w:rPr>
          <w:rFonts w:asciiTheme="minorHAnsi" w:hAnsiTheme="minorHAnsi" w:cs="Arial"/>
          <w:color w:val="000000" w:themeColor="text1"/>
          <w:sz w:val="22"/>
          <w:szCs w:val="22"/>
        </w:rPr>
        <w:t xml:space="preserve">pełnego wdrożenia </w:t>
      </w:r>
      <w:r w:rsidR="005D1A3A" w:rsidRPr="005858CA">
        <w:rPr>
          <w:rFonts w:asciiTheme="minorHAnsi" w:hAnsiTheme="minorHAnsi" w:cs="Arial"/>
          <w:color w:val="000000" w:themeColor="text1"/>
          <w:sz w:val="22"/>
          <w:szCs w:val="22"/>
        </w:rPr>
        <w:t>(poz. 13, 20, 27)</w:t>
      </w:r>
      <w:r w:rsidR="00F21E1B" w:rsidRPr="005858CA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5D196287" w14:textId="77777777" w:rsidR="006B3ED7" w:rsidRDefault="00F21E1B" w:rsidP="003F7565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w przypadku 2 zaleceń podmiot audytowany </w:t>
      </w:r>
      <w:r w:rsidR="00A761E8"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kontynuował działania w celu ich wdrożenia i </w:t>
      </w:r>
      <w:r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zadeklarował </w:t>
      </w:r>
      <w:r w:rsidR="00CB2C24"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nowy </w:t>
      </w:r>
      <w:r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termin </w:t>
      </w:r>
      <w:r w:rsidR="00CB2C24" w:rsidRPr="006B3ED7">
        <w:rPr>
          <w:rFonts w:asciiTheme="minorHAnsi" w:hAnsiTheme="minorHAnsi" w:cs="Arial"/>
          <w:color w:val="000000" w:themeColor="text1"/>
          <w:sz w:val="22"/>
          <w:szCs w:val="22"/>
        </w:rPr>
        <w:t>zakończenia prac</w:t>
      </w:r>
      <w:r w:rsidR="00EA423F"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 (poz. 28)</w:t>
      </w:r>
      <w:r w:rsidRPr="006B3ED7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57CC03F5" w14:textId="46E1D27B" w:rsidR="006949D5" w:rsidRPr="006B3ED7" w:rsidRDefault="00F21E1B" w:rsidP="003F7565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1 zalecenie </w:t>
      </w:r>
      <w:r w:rsidR="009A3C92"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zostało uznane za </w:t>
      </w:r>
      <w:r w:rsidRPr="006B3ED7">
        <w:rPr>
          <w:rFonts w:asciiTheme="minorHAnsi" w:hAnsiTheme="minorHAnsi" w:cs="Arial"/>
          <w:color w:val="000000" w:themeColor="text1"/>
          <w:sz w:val="22"/>
          <w:szCs w:val="22"/>
        </w:rPr>
        <w:t>zdezaktualizowane</w:t>
      </w:r>
      <w:r w:rsidR="00EA423F" w:rsidRPr="006B3ED7">
        <w:rPr>
          <w:rFonts w:asciiTheme="minorHAnsi" w:hAnsiTheme="minorHAnsi" w:cs="Arial"/>
          <w:color w:val="000000" w:themeColor="text1"/>
          <w:sz w:val="22"/>
          <w:szCs w:val="22"/>
        </w:rPr>
        <w:t xml:space="preserve"> (poz. </w:t>
      </w:r>
      <w:r w:rsidR="00F8328B" w:rsidRPr="006B3ED7">
        <w:rPr>
          <w:rFonts w:asciiTheme="minorHAnsi" w:hAnsiTheme="minorHAnsi" w:cs="Arial"/>
          <w:color w:val="000000" w:themeColor="text1"/>
          <w:sz w:val="22"/>
          <w:szCs w:val="22"/>
        </w:rPr>
        <w:t>18)</w:t>
      </w:r>
      <w:r w:rsidR="00E02993" w:rsidRPr="006B3ED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61C21529" w14:textId="4DD3F788" w:rsidR="003C063F" w:rsidRPr="00EB2DD9" w:rsidRDefault="003C063F" w:rsidP="007E2144">
      <w:pPr>
        <w:pStyle w:val="Akapitzlist"/>
        <w:numPr>
          <w:ilvl w:val="0"/>
          <w:numId w:val="14"/>
        </w:numPr>
        <w:spacing w:before="120"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B2DD9">
        <w:rPr>
          <w:rFonts w:asciiTheme="minorHAnsi" w:hAnsiTheme="minorHAnsi" w:cs="Arial"/>
          <w:b/>
          <w:sz w:val="22"/>
          <w:szCs w:val="22"/>
        </w:rPr>
        <w:lastRenderedPageBreak/>
        <w:t>Zmiany w Planie audytu na 20</w:t>
      </w:r>
      <w:r w:rsidR="00AD16D5" w:rsidRPr="00EB2DD9">
        <w:rPr>
          <w:rFonts w:asciiTheme="minorHAnsi" w:hAnsiTheme="minorHAnsi" w:cs="Arial"/>
          <w:b/>
          <w:sz w:val="22"/>
          <w:szCs w:val="22"/>
        </w:rPr>
        <w:t>2</w:t>
      </w:r>
      <w:r w:rsidR="009E70AF" w:rsidRPr="00EB2DD9">
        <w:rPr>
          <w:rFonts w:asciiTheme="minorHAnsi" w:hAnsiTheme="minorHAnsi" w:cs="Arial"/>
          <w:b/>
          <w:sz w:val="22"/>
          <w:szCs w:val="22"/>
        </w:rPr>
        <w:t>3</w:t>
      </w:r>
      <w:r w:rsidR="00AD16D5" w:rsidRPr="00EB2DD9">
        <w:rPr>
          <w:rFonts w:asciiTheme="minorHAnsi" w:hAnsiTheme="minorHAnsi" w:cs="Arial"/>
          <w:b/>
          <w:sz w:val="22"/>
          <w:szCs w:val="22"/>
        </w:rPr>
        <w:t xml:space="preserve"> rok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45"/>
        <w:gridCol w:w="2410"/>
        <w:gridCol w:w="851"/>
        <w:gridCol w:w="2268"/>
        <w:gridCol w:w="850"/>
        <w:gridCol w:w="2410"/>
        <w:gridCol w:w="850"/>
      </w:tblGrid>
      <w:tr w:rsidR="00E91EC8" w:rsidRPr="00421CBC" w14:paraId="37A2CE15" w14:textId="77777777" w:rsidTr="00204B46">
        <w:trPr>
          <w:trHeight w:val="463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52C1744F" w14:textId="71340D78" w:rsidR="00E91EC8" w:rsidRPr="00EB2DD9" w:rsidRDefault="00E91EC8" w:rsidP="0005444A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B2DD9">
              <w:rPr>
                <w:rFonts w:ascii="Calibri" w:hAnsi="Calibri"/>
                <w:b/>
                <w:sz w:val="22"/>
                <w:szCs w:val="22"/>
              </w:rPr>
              <w:t>Plan audytu na 01.01.2023 roku</w:t>
            </w:r>
          </w:p>
        </w:tc>
        <w:tc>
          <w:tcPr>
            <w:tcW w:w="6379" w:type="dxa"/>
            <w:gridSpan w:val="4"/>
            <w:vAlign w:val="center"/>
          </w:tcPr>
          <w:p w14:paraId="1D39D8D1" w14:textId="1A43E3F2" w:rsidR="00E91EC8" w:rsidRPr="00EB2DD9" w:rsidRDefault="00E91EC8" w:rsidP="0064717A">
            <w:pPr>
              <w:pStyle w:val="Style16"/>
              <w:widowControl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B2DD9">
              <w:rPr>
                <w:rFonts w:ascii="Calibri" w:hAnsi="Calibri"/>
                <w:b/>
                <w:sz w:val="22"/>
                <w:szCs w:val="22"/>
              </w:rPr>
              <w:t>Zmiany w Planie audytu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74D8AE47" w14:textId="19003A44" w:rsidR="00E91EC8" w:rsidRPr="00EB2DD9" w:rsidRDefault="00E91EC8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B2DD9">
              <w:rPr>
                <w:rFonts w:ascii="Calibri" w:hAnsi="Calibri"/>
                <w:b/>
                <w:sz w:val="22"/>
                <w:szCs w:val="22"/>
              </w:rPr>
              <w:t>Plan audytu po zmianach</w:t>
            </w:r>
          </w:p>
        </w:tc>
      </w:tr>
      <w:tr w:rsidR="00E91EC8" w:rsidRPr="00421CBC" w14:paraId="46924FBC" w14:textId="77777777" w:rsidTr="00204B46">
        <w:trPr>
          <w:trHeight w:val="480"/>
          <w:jc w:val="center"/>
        </w:trPr>
        <w:tc>
          <w:tcPr>
            <w:tcW w:w="3397" w:type="dxa"/>
            <w:gridSpan w:val="2"/>
            <w:vMerge/>
          </w:tcPr>
          <w:p w14:paraId="7BC8D1DE" w14:textId="77777777" w:rsidR="00E91EC8" w:rsidRPr="00EB2DD9" w:rsidRDefault="00E91EC8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2283479" w14:textId="77777777" w:rsidR="00E91EC8" w:rsidRPr="00EB2DD9" w:rsidRDefault="00E91EC8" w:rsidP="0064717A">
            <w:pPr>
              <w:pStyle w:val="Style16"/>
              <w:widowControl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B2DD9">
              <w:rPr>
                <w:rFonts w:ascii="Calibri" w:hAnsi="Calibri"/>
                <w:b/>
                <w:sz w:val="22"/>
                <w:szCs w:val="22"/>
              </w:rPr>
              <w:t xml:space="preserve">zadania dodatkowe </w:t>
            </w:r>
          </w:p>
        </w:tc>
        <w:tc>
          <w:tcPr>
            <w:tcW w:w="3118" w:type="dxa"/>
            <w:gridSpan w:val="2"/>
            <w:vAlign w:val="center"/>
          </w:tcPr>
          <w:p w14:paraId="3B71E57E" w14:textId="77777777" w:rsidR="00E91EC8" w:rsidRPr="00EB2DD9" w:rsidRDefault="00E91EC8" w:rsidP="0064717A">
            <w:pPr>
              <w:pStyle w:val="Style16"/>
              <w:widowControl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B2DD9">
              <w:rPr>
                <w:rFonts w:ascii="Calibri" w:hAnsi="Calibri"/>
                <w:b/>
                <w:sz w:val="22"/>
                <w:szCs w:val="22"/>
              </w:rPr>
              <w:t>zadania wyłączone</w:t>
            </w:r>
          </w:p>
        </w:tc>
        <w:tc>
          <w:tcPr>
            <w:tcW w:w="3260" w:type="dxa"/>
            <w:gridSpan w:val="2"/>
            <w:vMerge/>
          </w:tcPr>
          <w:p w14:paraId="1B7DDCF4" w14:textId="6BD721E3" w:rsidR="00E91EC8" w:rsidRPr="00EB2DD9" w:rsidRDefault="00E91EC8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1EC8" w:rsidRPr="00421CBC" w14:paraId="2C4A8E61" w14:textId="77777777" w:rsidTr="00204B46">
        <w:trPr>
          <w:trHeight w:val="462"/>
          <w:jc w:val="center"/>
        </w:trPr>
        <w:tc>
          <w:tcPr>
            <w:tcW w:w="2552" w:type="dxa"/>
            <w:vAlign w:val="center"/>
          </w:tcPr>
          <w:p w14:paraId="7609C9FE" w14:textId="77777777" w:rsidR="00E91EC8" w:rsidRPr="00EB2DD9" w:rsidRDefault="00E91EC8" w:rsidP="007B2B9B">
            <w:pPr>
              <w:pStyle w:val="Style16"/>
              <w:widowControl/>
              <w:ind w:firstLine="23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zadania zapewniające            </w:t>
            </w:r>
          </w:p>
        </w:tc>
        <w:tc>
          <w:tcPr>
            <w:tcW w:w="845" w:type="dxa"/>
            <w:vAlign w:val="center"/>
          </w:tcPr>
          <w:p w14:paraId="70970849" w14:textId="43D4D7BE" w:rsidR="00E91EC8" w:rsidRPr="00EB2DD9" w:rsidRDefault="00E91EC8" w:rsidP="007B2B9B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2410" w:type="dxa"/>
            <w:vAlign w:val="center"/>
          </w:tcPr>
          <w:p w14:paraId="6D25D1D3" w14:textId="77777777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zadania zapewniające      </w:t>
            </w:r>
          </w:p>
        </w:tc>
        <w:tc>
          <w:tcPr>
            <w:tcW w:w="851" w:type="dxa"/>
            <w:vAlign w:val="center"/>
          </w:tcPr>
          <w:p w14:paraId="5EEF8EDA" w14:textId="5DC777DF" w:rsidR="00E91EC8" w:rsidRPr="00EB2DD9" w:rsidRDefault="00E91EC8" w:rsidP="007B2B9B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27481D22" w14:textId="77777777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zadania zapewniające</w:t>
            </w:r>
          </w:p>
        </w:tc>
        <w:tc>
          <w:tcPr>
            <w:tcW w:w="850" w:type="dxa"/>
            <w:vAlign w:val="center"/>
          </w:tcPr>
          <w:p w14:paraId="14927653" w14:textId="6DAFEB9E" w:rsidR="00E91EC8" w:rsidRPr="00EB2DD9" w:rsidRDefault="00E91EC8" w:rsidP="007B2B9B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14:paraId="51D200E1" w14:textId="11F3C77F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zadania zapewniające</w:t>
            </w:r>
          </w:p>
        </w:tc>
        <w:tc>
          <w:tcPr>
            <w:tcW w:w="850" w:type="dxa"/>
            <w:vAlign w:val="center"/>
          </w:tcPr>
          <w:p w14:paraId="00789075" w14:textId="07B86AD4" w:rsidR="00E91EC8" w:rsidRPr="00EB2DD9" w:rsidRDefault="00E91EC8" w:rsidP="001655A8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E91EC8" w:rsidRPr="00421CBC" w14:paraId="571A45FD" w14:textId="77777777" w:rsidTr="00204B46">
        <w:trPr>
          <w:trHeight w:val="412"/>
          <w:jc w:val="center"/>
        </w:trPr>
        <w:tc>
          <w:tcPr>
            <w:tcW w:w="2552" w:type="dxa"/>
            <w:vAlign w:val="center"/>
          </w:tcPr>
          <w:p w14:paraId="4344E9B8" w14:textId="77777777" w:rsidR="00E91EC8" w:rsidRPr="00EB2DD9" w:rsidRDefault="00E91EC8" w:rsidP="007B2B9B">
            <w:pPr>
              <w:pStyle w:val="Style16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845" w:type="dxa"/>
            <w:vAlign w:val="center"/>
          </w:tcPr>
          <w:p w14:paraId="45C70BF3" w14:textId="080716A3" w:rsidR="00E91EC8" w:rsidRPr="00EB2DD9" w:rsidRDefault="00E91EC8" w:rsidP="007B2B9B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14:paraId="0022522E" w14:textId="77777777" w:rsidR="00E91EC8" w:rsidRPr="00EB2DD9" w:rsidRDefault="00E91EC8" w:rsidP="007B2B9B">
            <w:pPr>
              <w:pStyle w:val="Style16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851" w:type="dxa"/>
            <w:vAlign w:val="center"/>
          </w:tcPr>
          <w:p w14:paraId="3FB76D93" w14:textId="0C175C6D" w:rsidR="00E91EC8" w:rsidRPr="00EB2DD9" w:rsidRDefault="00E91EC8" w:rsidP="007B2B9B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7AF38973" w14:textId="77777777" w:rsidR="00E91EC8" w:rsidRPr="00EB2DD9" w:rsidRDefault="00E91EC8" w:rsidP="007B2B9B">
            <w:pPr>
              <w:pStyle w:val="Style16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czynności doradcze</w:t>
            </w:r>
          </w:p>
        </w:tc>
        <w:tc>
          <w:tcPr>
            <w:tcW w:w="850" w:type="dxa"/>
            <w:vAlign w:val="center"/>
          </w:tcPr>
          <w:p w14:paraId="6BED0253" w14:textId="4CF4AFA7" w:rsidR="00E91EC8" w:rsidRPr="00EB2DD9" w:rsidRDefault="00E91EC8" w:rsidP="007B2B9B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7E7F2C99" w14:textId="39A80536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czynności doradcze</w:t>
            </w:r>
          </w:p>
        </w:tc>
        <w:tc>
          <w:tcPr>
            <w:tcW w:w="850" w:type="dxa"/>
            <w:vAlign w:val="center"/>
          </w:tcPr>
          <w:p w14:paraId="6FDEF2EC" w14:textId="3B192189" w:rsidR="00E91EC8" w:rsidRPr="00EB2DD9" w:rsidRDefault="00E91EC8" w:rsidP="001655A8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E91EC8" w:rsidRPr="00421CBC" w14:paraId="4006F62C" w14:textId="77777777" w:rsidTr="00204B46">
        <w:trPr>
          <w:trHeight w:val="419"/>
          <w:jc w:val="center"/>
        </w:trPr>
        <w:tc>
          <w:tcPr>
            <w:tcW w:w="2552" w:type="dxa"/>
            <w:vAlign w:val="center"/>
          </w:tcPr>
          <w:p w14:paraId="25FBD74C" w14:textId="77777777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Razem                                       </w:t>
            </w:r>
          </w:p>
        </w:tc>
        <w:tc>
          <w:tcPr>
            <w:tcW w:w="845" w:type="dxa"/>
            <w:vAlign w:val="center"/>
          </w:tcPr>
          <w:p w14:paraId="497F5706" w14:textId="16EAF638" w:rsidR="00E91EC8" w:rsidRPr="00EB2DD9" w:rsidRDefault="00E91EC8" w:rsidP="007B2B9B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2410" w:type="dxa"/>
            <w:vAlign w:val="center"/>
          </w:tcPr>
          <w:p w14:paraId="353A67E8" w14:textId="77777777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Razem                                 </w:t>
            </w:r>
          </w:p>
        </w:tc>
        <w:tc>
          <w:tcPr>
            <w:tcW w:w="851" w:type="dxa"/>
            <w:vAlign w:val="center"/>
          </w:tcPr>
          <w:p w14:paraId="1CB10A3F" w14:textId="75F52D02" w:rsidR="00E91EC8" w:rsidRPr="00EB2DD9" w:rsidRDefault="00E91EC8" w:rsidP="007B2B9B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4EE2D9FE" w14:textId="77777777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Razem                               </w:t>
            </w:r>
          </w:p>
        </w:tc>
        <w:tc>
          <w:tcPr>
            <w:tcW w:w="850" w:type="dxa"/>
            <w:vAlign w:val="center"/>
          </w:tcPr>
          <w:p w14:paraId="6FD1CD92" w14:textId="2800B2ED" w:rsidR="00E91EC8" w:rsidRPr="00EB2DD9" w:rsidRDefault="00E91EC8" w:rsidP="007B2B9B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14:paraId="5EC8543F" w14:textId="1A112930" w:rsidR="00E91EC8" w:rsidRPr="00EB2DD9" w:rsidRDefault="00E91EC8" w:rsidP="007B2B9B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 xml:space="preserve">Razem                 </w:t>
            </w:r>
          </w:p>
        </w:tc>
        <w:tc>
          <w:tcPr>
            <w:tcW w:w="850" w:type="dxa"/>
            <w:vAlign w:val="center"/>
          </w:tcPr>
          <w:p w14:paraId="4654D89E" w14:textId="7DBBE921" w:rsidR="00E91EC8" w:rsidRPr="00EB2DD9" w:rsidRDefault="00E91EC8" w:rsidP="007B2B9B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 w:rsidRPr="00EB2DD9">
              <w:rPr>
                <w:rFonts w:ascii="Calibri" w:hAnsi="Calibri"/>
                <w:sz w:val="22"/>
                <w:szCs w:val="22"/>
              </w:rPr>
              <w:t>38</w:t>
            </w:r>
          </w:p>
        </w:tc>
      </w:tr>
    </w:tbl>
    <w:p w14:paraId="6DF99EFC" w14:textId="277476C6" w:rsidR="001F2A8E" w:rsidRPr="004B2885" w:rsidRDefault="00F23F4F" w:rsidP="0047480F">
      <w:pPr>
        <w:spacing w:before="120" w:after="120" w:line="300" w:lineRule="auto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4B28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w środowisku funkcjonowania Miasta Stołecznego Warszawy wymagały również zmian w kierunkach i zakresie działania audytu wewnętrznego. </w:t>
      </w:r>
      <w:r w:rsidR="00D70DC6" w:rsidRPr="004B28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 ramach </w:t>
      </w:r>
      <w:r w:rsidR="00AD16D5" w:rsidRPr="004B288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zmian w Planie audytu na 202</w:t>
      </w:r>
      <w:r w:rsidR="004441D6" w:rsidRPr="004B288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Pr="004B288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rok </w:t>
      </w:r>
      <w:r w:rsidR="00A7190D" w:rsidRPr="004B288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</w:t>
      </w:r>
      <w:r w:rsidR="00AD16D5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yłączono z Planu </w:t>
      </w:r>
      <w:r w:rsidR="003879C5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9 zadań audytowych</w:t>
      </w:r>
      <w:r w:rsidR="004441D6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i </w:t>
      </w:r>
      <w:r w:rsidR="003879C5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włączono </w:t>
      </w:r>
      <w:r w:rsidR="004441D6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9</w:t>
      </w:r>
      <w:r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nowych</w:t>
      </w:r>
      <w:r w:rsidR="00EA5737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  <w:r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A7190D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Jednocześnie</w:t>
      </w:r>
      <w:r w:rsidR="00D74EE4">
        <w:rPr>
          <w:rFonts w:asciiTheme="minorHAnsi" w:hAnsiTheme="minorHAnsi" w:cs="Arial"/>
          <w:bCs/>
          <w:color w:val="000000" w:themeColor="text1"/>
          <w:sz w:val="22"/>
          <w:szCs w:val="22"/>
        </w:rPr>
        <w:t>,</w:t>
      </w:r>
      <w:r w:rsidR="00A7190D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c</w:t>
      </w:r>
      <w:r w:rsidR="00806370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zęść </w:t>
      </w:r>
      <w:r w:rsidR="00A370D8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zadań </w:t>
      </w:r>
      <w:r w:rsidR="00D74EE4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wyłączonych z Planu w ciągu roku </w:t>
      </w:r>
      <w:r w:rsidR="00A370D8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została uwzglę</w:t>
      </w:r>
      <w:r w:rsidR="00806370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dniona w</w:t>
      </w:r>
      <w:r w:rsidR="003879C5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Planie audytu na 202</w:t>
      </w:r>
      <w:r w:rsidR="004441D6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>4</w:t>
      </w:r>
      <w:r w:rsidR="00806370" w:rsidRPr="004B28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rok.</w:t>
      </w:r>
    </w:p>
    <w:p w14:paraId="6BC945AC" w14:textId="5B58042F" w:rsidR="00327338" w:rsidRPr="0064717A" w:rsidRDefault="007D339F" w:rsidP="0064717A">
      <w:pPr>
        <w:spacing w:line="300" w:lineRule="auto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Zadania włączone do </w:t>
      </w:r>
      <w:r w:rsidR="009E47B0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Planu Audytu</w:t>
      </w:r>
      <w:r w:rsidR="00EE1EB9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5E5B39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na 202</w:t>
      </w:r>
      <w:r w:rsidR="00F739D3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3</w:t>
      </w:r>
      <w:r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rok – </w:t>
      </w:r>
      <w:r w:rsidR="00F739D3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9</w:t>
      </w:r>
      <w:r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3879C5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zadań audytowych </w:t>
      </w:r>
      <w:r w:rsidR="00DC5E5B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(</w:t>
      </w:r>
      <w:r w:rsidR="00FB3C8F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czynnoś</w:t>
      </w:r>
      <w:r w:rsidR="00F8399D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ci doradczych</w:t>
      </w:r>
      <w:r w:rsidR="00D74EE4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(D)</w:t>
      </w:r>
      <w:r w:rsidR="005D2726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  <w:r w:rsidR="00E91D00" w:rsidRPr="0064717A">
        <w:rPr>
          <w:rFonts w:asciiTheme="minorHAnsi" w:hAnsiTheme="minorHAnsi" w:cs="Arial"/>
          <w:bCs/>
          <w:color w:val="000000" w:themeColor="text1"/>
          <w:sz w:val="22"/>
          <w:szCs w:val="22"/>
        </w:rPr>
        <w:t>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50"/>
      </w:tblGrid>
      <w:tr w:rsidR="0064717A" w:rsidRPr="0064717A" w14:paraId="494D3D7F" w14:textId="77777777" w:rsidTr="00840132">
        <w:trPr>
          <w:trHeight w:val="473"/>
          <w:jc w:val="center"/>
        </w:trPr>
        <w:tc>
          <w:tcPr>
            <w:tcW w:w="562" w:type="dxa"/>
            <w:vAlign w:val="center"/>
          </w:tcPr>
          <w:p w14:paraId="76D8F11D" w14:textId="77777777" w:rsidR="00A22DF4" w:rsidRPr="0064717A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CE82" w14:textId="4AC9BBFA" w:rsidR="00A22DF4" w:rsidRPr="0064717A" w:rsidRDefault="006A0C94" w:rsidP="00F96B9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funkcjonowania Wydziałów Architektury i Budownictwa urzędów dzielnic m.st. Warszawy</w:t>
            </w:r>
            <w:r w:rsidR="00840132"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r w:rsidR="00F96B9B"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64717A" w:rsidRPr="0064717A" w14:paraId="72F2D6B3" w14:textId="77777777" w:rsidTr="00BA1EB3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D1C" w14:textId="77777777" w:rsidR="00A22DF4" w:rsidRPr="0064717A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B32" w14:textId="5CF12C2E" w:rsidR="00A22DF4" w:rsidRPr="0064717A" w:rsidRDefault="00805C45" w:rsidP="00DC5E5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funkcjonowania obszaru architektury i budownictwa oraz obszaru gospodarki nieruchomościami w Urzędzie Dzielnicy Praga-Południe m.st. Warszawy (</w:t>
            </w:r>
            <w:r w:rsidR="00DC5E5B"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64717A" w:rsidRPr="0064717A" w14:paraId="018BB58E" w14:textId="77777777" w:rsidTr="00004E62">
        <w:trPr>
          <w:trHeight w:val="6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38D" w14:textId="77777777" w:rsidR="00A22DF4" w:rsidRPr="0064717A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07240" w14:textId="31F0EF2A" w:rsidR="00A22DF4" w:rsidRPr="0064717A" w:rsidRDefault="00175177" w:rsidP="00DC5E5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funkcjonowania obszaru architektury i budownictwa oraz obszaru gospodarki nieruchomościami w Urzędzie Dzielnicy Rembertów m.st. Warszawy (</w:t>
            </w:r>
            <w:r w:rsidR="00DC5E5B"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64717A" w:rsidRPr="0064717A" w14:paraId="54AE90ED" w14:textId="77777777" w:rsidTr="00BA1EB3">
        <w:trPr>
          <w:trHeight w:val="582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C0B3D1" w14:textId="77777777" w:rsidR="00A22DF4" w:rsidRPr="0064717A" w:rsidRDefault="00A22DF4" w:rsidP="00D240D1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51B6" w14:textId="3BF50DCE" w:rsidR="00A22DF4" w:rsidRPr="0064717A" w:rsidRDefault="00175177" w:rsidP="00DC5E5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funkcjonowania systemu kontroli zarządczej w nowym obszarze działalności Biura Geodezji i Katastru, dotyczącym ustalania odszkodowań za nieruchomości zajęte, wywłaszczone i wydzielone pod drogi publiczne (</w:t>
            </w:r>
            <w:r w:rsidR="00DC5E5B"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64717A" w:rsidRPr="0064717A" w14:paraId="3470FF22" w14:textId="77777777" w:rsidTr="00E80EFF">
        <w:trPr>
          <w:trHeight w:val="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BDD2" w14:textId="77777777" w:rsidR="00A22DF4" w:rsidRPr="0064717A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0670" w14:textId="1D3864A0" w:rsidR="00A22DF4" w:rsidRPr="0064717A" w:rsidRDefault="00175177" w:rsidP="00DC5E5B">
            <w:pPr>
              <w:suppressAutoHyphens/>
              <w:autoSpaceDE w:val="0"/>
              <w:snapToGrid w:val="0"/>
              <w:ind w:right="72"/>
              <w:jc w:val="both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efektywności wykorzystania powierzchni biurowej Urzędu m.st. Warszawy (</w:t>
            </w:r>
            <w:r w:rsidR="00DC5E5B"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</w:tr>
      <w:tr w:rsidR="0064717A" w:rsidRPr="0064717A" w14:paraId="24410E40" w14:textId="77777777" w:rsidTr="00004E62">
        <w:trPr>
          <w:trHeight w:val="441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6DF88C59" w14:textId="77777777" w:rsidR="00A22DF4" w:rsidRPr="0064717A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19BB" w14:textId="3C86C9C1" w:rsidR="00A22DF4" w:rsidRPr="0064717A" w:rsidRDefault="008B7C80" w:rsidP="00761D46">
            <w:pPr>
              <w:suppressAutoHyphens/>
              <w:autoSpaceDE w:val="0"/>
              <w:snapToGrid w:val="0"/>
              <w:ind w:right="72"/>
              <w:jc w:val="both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i ocena funkcjonowania systemu zarządzania w wybranych obszarach działalności Parku Kultury w Powsinie (D)</w:t>
            </w:r>
          </w:p>
        </w:tc>
      </w:tr>
      <w:tr w:rsidR="0064717A" w:rsidRPr="0064717A" w14:paraId="217FA273" w14:textId="77777777" w:rsidTr="00BA1EB3">
        <w:trPr>
          <w:trHeight w:val="39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ECC75B4" w14:textId="77777777" w:rsidR="00A22DF4" w:rsidRPr="0064717A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6D08" w14:textId="0C124D75" w:rsidR="00A22DF4" w:rsidRPr="0064717A" w:rsidRDefault="008B7C80" w:rsidP="00137EAF">
            <w:pPr>
              <w:suppressAutoHyphens/>
              <w:autoSpaceDE w:val="0"/>
              <w:snapToGrid w:val="0"/>
              <w:ind w:right="74"/>
              <w:jc w:val="both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działalności Szpitala Grochowskiego im. dr med. Rafała Masztaka Sp. z o.o. w wybranych obszarach funkcjonowania Spółki (D)</w:t>
            </w:r>
          </w:p>
        </w:tc>
      </w:tr>
      <w:tr w:rsidR="0064717A" w:rsidRPr="0064717A" w14:paraId="3677E769" w14:textId="77777777" w:rsidTr="00BA1EB3">
        <w:trPr>
          <w:trHeight w:val="4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7C0" w14:textId="77777777" w:rsidR="00A22DF4" w:rsidRPr="0064717A" w:rsidRDefault="00A22DF4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FA6" w14:textId="5FC76E38" w:rsidR="00A22DF4" w:rsidRPr="0064717A" w:rsidRDefault="005C5668" w:rsidP="00B82D9F">
            <w:pPr>
              <w:suppressAutoHyphens/>
              <w:autoSpaceDE w:val="0"/>
              <w:snapToGrid w:val="0"/>
              <w:ind w:right="74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Analiza realizacji projektu pn. "Budowa trasy tramwajowej do Wilanowa wraz z zakupem taboru oraz infrastrukturą towarzyszącą" (D)</w:t>
            </w:r>
          </w:p>
        </w:tc>
      </w:tr>
      <w:tr w:rsidR="0064717A" w:rsidRPr="0064717A" w14:paraId="509F611A" w14:textId="77777777" w:rsidTr="00E43D93">
        <w:trPr>
          <w:trHeight w:val="479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0F57466" w14:textId="77777777" w:rsidR="00A22DF4" w:rsidRPr="0064717A" w:rsidRDefault="00A22DF4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64717A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2AF2" w14:textId="36B9D05F" w:rsidR="00A22DF4" w:rsidRPr="0064717A" w:rsidRDefault="005C5668" w:rsidP="00E80EFF">
            <w:pPr>
              <w:suppressAutoHyphens/>
              <w:autoSpaceDE w:val="0"/>
              <w:snapToGrid w:val="0"/>
              <w:ind w:right="74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4717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funkcjonowania Centrum Nauki Kopernik w wybranych obszarach działalności jednostki (D)</w:t>
            </w:r>
          </w:p>
        </w:tc>
      </w:tr>
    </w:tbl>
    <w:p w14:paraId="439AAA71" w14:textId="278B89C4" w:rsidR="00C64214" w:rsidRPr="006C39A1" w:rsidRDefault="005B077C" w:rsidP="000B3B9E">
      <w:pPr>
        <w:spacing w:before="240" w:after="120" w:line="300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lastRenderedPageBreak/>
        <w:t>Zadania</w:t>
      </w:r>
      <w:r w:rsidR="0008489F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E72BEC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wyłączone z Planu Audy</w:t>
      </w:r>
      <w:r w:rsidR="0032733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tu na 202</w:t>
      </w:r>
      <w:r w:rsidR="00EF5E61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3</w:t>
      </w:r>
      <w:r w:rsidR="0008489F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rok</w:t>
      </w:r>
      <w:r w:rsidR="00F8399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10047A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–</w:t>
      </w:r>
      <w:r w:rsidR="00F8399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32733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9</w:t>
      </w:r>
      <w:r w:rsidR="0010047A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32733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zadań audytowych, w tym </w:t>
      </w:r>
      <w:r w:rsidR="00CC1AC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7</w:t>
      </w:r>
      <w:r w:rsidR="00263939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C64214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zada</w:t>
      </w:r>
      <w:r w:rsidR="0032733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ń</w:t>
      </w:r>
      <w:r w:rsidR="00C64214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F8399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zapewniając</w:t>
      </w:r>
      <w:r w:rsidR="0032733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ych</w:t>
      </w:r>
      <w:r w:rsidR="00F8399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65387A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(Z)</w:t>
      </w:r>
      <w:r w:rsidR="002C50D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i </w:t>
      </w:r>
      <w:r w:rsidR="00CC1AC8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2</w:t>
      </w:r>
      <w:r w:rsidR="002C50D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czynności doradcz</w:t>
      </w:r>
      <w:r w:rsidR="005C6464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e</w:t>
      </w:r>
      <w:r w:rsidR="0009285C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2C50DD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(D)</w:t>
      </w:r>
      <w:r w:rsidR="00823C8A" w:rsidRPr="006C39A1">
        <w:rPr>
          <w:rFonts w:asciiTheme="minorHAnsi" w:hAnsiTheme="minorHAnsi" w:cs="Arial"/>
          <w:bCs/>
          <w:color w:val="000000" w:themeColor="text1"/>
          <w:sz w:val="22"/>
          <w:szCs w:val="22"/>
        </w:rPr>
        <w:t>: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750"/>
      </w:tblGrid>
      <w:tr w:rsidR="00306E8E" w:rsidRPr="00306E8E" w14:paraId="38980AFF" w14:textId="77777777" w:rsidTr="000D2212">
        <w:trPr>
          <w:trHeight w:val="672"/>
          <w:jc w:val="center"/>
        </w:trPr>
        <w:tc>
          <w:tcPr>
            <w:tcW w:w="568" w:type="dxa"/>
            <w:vAlign w:val="center"/>
          </w:tcPr>
          <w:p w14:paraId="1F898606" w14:textId="77777777" w:rsidR="00C12166" w:rsidRPr="00306E8E" w:rsidRDefault="00C12166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750" w:type="dxa"/>
            <w:vAlign w:val="center"/>
          </w:tcPr>
          <w:p w14:paraId="79E746E7" w14:textId="23CC24EE" w:rsidR="00C12166" w:rsidRPr="00306E8E" w:rsidRDefault="00396C0E" w:rsidP="006C39A1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stosowanych zasad przy ujmowaniu w budżecie/WPF nowych programów/zadań (bieżących i majątkowych) przez dysponentów budżetowych w</w:t>
            </w:r>
            <w:r w:rsidR="006C39A1"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ramach wyznaczonych limitów budżetowych (Z)</w:t>
            </w:r>
          </w:p>
        </w:tc>
      </w:tr>
      <w:tr w:rsidR="00306E8E" w:rsidRPr="00306E8E" w14:paraId="7AB1FD29" w14:textId="77777777" w:rsidTr="00581D9A">
        <w:trPr>
          <w:trHeight w:val="412"/>
          <w:jc w:val="center"/>
        </w:trPr>
        <w:tc>
          <w:tcPr>
            <w:tcW w:w="568" w:type="dxa"/>
            <w:vAlign w:val="center"/>
          </w:tcPr>
          <w:p w14:paraId="3BEAB4E0" w14:textId="77777777" w:rsidR="00C12166" w:rsidRPr="00306E8E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3750" w:type="dxa"/>
            <w:vAlign w:val="center"/>
          </w:tcPr>
          <w:p w14:paraId="3629BFDB" w14:textId="0D64825B" w:rsidR="00C12166" w:rsidRPr="00306E8E" w:rsidRDefault="00396C0E" w:rsidP="005B077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E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wysyłki decyzji podatkowych realizowanego na potrzeby Centrum Obsługi Podatnika (Z)</w:t>
            </w:r>
          </w:p>
        </w:tc>
      </w:tr>
      <w:tr w:rsidR="00306E8E" w:rsidRPr="00306E8E" w14:paraId="066924F6" w14:textId="77777777" w:rsidTr="007406C1">
        <w:trPr>
          <w:trHeight w:val="712"/>
          <w:jc w:val="center"/>
        </w:trPr>
        <w:tc>
          <w:tcPr>
            <w:tcW w:w="568" w:type="dxa"/>
            <w:vAlign w:val="center"/>
          </w:tcPr>
          <w:p w14:paraId="194A0E79" w14:textId="77777777" w:rsidR="00C12166" w:rsidRPr="00306E8E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3750" w:type="dxa"/>
            <w:vAlign w:val="center"/>
          </w:tcPr>
          <w:p w14:paraId="491A061B" w14:textId="310D432B" w:rsidR="00C12166" w:rsidRPr="00306E8E" w:rsidRDefault="00396C0E" w:rsidP="00306E8E">
            <w:pP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realizacji projektu pn. „Rozbudowa i modernizacja budynków Specjalnego Ośrodka Szkolno-Wychowawczego dla Dzieci Słabowidzących nr 8 przy</w:t>
            </w:r>
            <w:r w:rsidR="00306E8E"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 </w:t>
            </w: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ul. Koźmińskiej 7 wraz z zagospodarowaniem terenu” (Z)</w:t>
            </w:r>
          </w:p>
        </w:tc>
      </w:tr>
      <w:tr w:rsidR="00306E8E" w:rsidRPr="00306E8E" w14:paraId="0142ACAF" w14:textId="77777777" w:rsidTr="007406C1">
        <w:trPr>
          <w:trHeight w:val="708"/>
          <w:jc w:val="center"/>
        </w:trPr>
        <w:tc>
          <w:tcPr>
            <w:tcW w:w="568" w:type="dxa"/>
            <w:vAlign w:val="center"/>
          </w:tcPr>
          <w:p w14:paraId="0ABB9B1B" w14:textId="77777777" w:rsidR="00C12166" w:rsidRPr="00306E8E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750" w:type="dxa"/>
            <w:vAlign w:val="center"/>
          </w:tcPr>
          <w:p w14:paraId="5A3A14F4" w14:textId="541D6F5E" w:rsidR="00C12166" w:rsidRPr="00306E8E" w:rsidRDefault="00396C0E" w:rsidP="005B077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E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realizacji projektu pn. „Analiza możliwości rozwoju zintegrowanego transportu w Warszawie w oparciu o metro i multimodalne węzły przesiadkowe" - projekt nr 2019-PL-TM-0215-S realizowany w ramach instrumentu „Łącząc Europę” (Connecting Europe Facility) (Z)</w:t>
            </w:r>
          </w:p>
        </w:tc>
      </w:tr>
      <w:tr w:rsidR="00306E8E" w:rsidRPr="00306E8E" w14:paraId="390442C0" w14:textId="77777777" w:rsidTr="00581D9A">
        <w:trPr>
          <w:trHeight w:val="414"/>
          <w:jc w:val="center"/>
        </w:trPr>
        <w:tc>
          <w:tcPr>
            <w:tcW w:w="568" w:type="dxa"/>
            <w:vAlign w:val="center"/>
          </w:tcPr>
          <w:p w14:paraId="75E77975" w14:textId="77777777" w:rsidR="00C12166" w:rsidRPr="00306E8E" w:rsidRDefault="00C12166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3750" w:type="dxa"/>
            <w:vAlign w:val="center"/>
          </w:tcPr>
          <w:p w14:paraId="4C2B6D13" w14:textId="03E50F47" w:rsidR="00C12166" w:rsidRPr="00306E8E" w:rsidRDefault="00396C0E" w:rsidP="005B077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E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prawidłowości stosowanych procedur o udzielenie zamówień publicznych w projekcie EKO P+R Połczyńska (Z)</w:t>
            </w:r>
          </w:p>
        </w:tc>
      </w:tr>
      <w:tr w:rsidR="00306E8E" w:rsidRPr="00306E8E" w14:paraId="5B15D19C" w14:textId="77777777" w:rsidTr="007C440D">
        <w:trPr>
          <w:trHeight w:val="684"/>
          <w:jc w:val="center"/>
        </w:trPr>
        <w:tc>
          <w:tcPr>
            <w:tcW w:w="568" w:type="dxa"/>
            <w:vAlign w:val="center"/>
          </w:tcPr>
          <w:p w14:paraId="0BBFAE58" w14:textId="4A6AE381" w:rsidR="00BB6119" w:rsidRPr="00306E8E" w:rsidRDefault="00D131A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3750" w:type="dxa"/>
            <w:vAlign w:val="center"/>
          </w:tcPr>
          <w:p w14:paraId="53901F83" w14:textId="2D1B1140" w:rsidR="00BB6119" w:rsidRPr="00306E8E" w:rsidDel="00BB6119" w:rsidRDefault="00396C0E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prawidłowości stosowanych procedur o udzielenie zamówień publicznych w projekcie pn. „Zakup 12 autobusów niskoemisyjnych dla m.st. Warszawy” (Z)</w:t>
            </w:r>
          </w:p>
        </w:tc>
      </w:tr>
      <w:tr w:rsidR="00306E8E" w:rsidRPr="00306E8E" w14:paraId="2D576F22" w14:textId="77777777" w:rsidTr="000D2212">
        <w:trPr>
          <w:trHeight w:val="648"/>
          <w:jc w:val="center"/>
        </w:trPr>
        <w:tc>
          <w:tcPr>
            <w:tcW w:w="568" w:type="dxa"/>
            <w:vAlign w:val="center"/>
          </w:tcPr>
          <w:p w14:paraId="339860A5" w14:textId="291E734E" w:rsidR="003879C5" w:rsidRPr="00306E8E" w:rsidRDefault="003879C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3750" w:type="dxa"/>
            <w:vAlign w:val="center"/>
          </w:tcPr>
          <w:p w14:paraId="77C0750D" w14:textId="2E74BBB8" w:rsidR="003879C5" w:rsidRPr="00306E8E" w:rsidRDefault="00396C0E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Ocena działań zarządców dróg publicznych w m.st. Warszawa w zakresie zawierania i realizacji umów na podstawie art. 16 ustawy o drogach publicznych (Z)</w:t>
            </w:r>
          </w:p>
        </w:tc>
      </w:tr>
      <w:tr w:rsidR="00306E8E" w:rsidRPr="00306E8E" w14:paraId="4EFD0424" w14:textId="77777777" w:rsidTr="00581D9A">
        <w:trPr>
          <w:trHeight w:val="409"/>
          <w:jc w:val="center"/>
        </w:trPr>
        <w:tc>
          <w:tcPr>
            <w:tcW w:w="568" w:type="dxa"/>
            <w:vAlign w:val="center"/>
          </w:tcPr>
          <w:p w14:paraId="0E4F2520" w14:textId="22177D35" w:rsidR="003879C5" w:rsidRPr="00306E8E" w:rsidRDefault="003879C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3750" w:type="dxa"/>
            <w:vAlign w:val="center"/>
          </w:tcPr>
          <w:p w14:paraId="0D4FF1D4" w14:textId="55DEEB69" w:rsidR="003879C5" w:rsidRPr="00306E8E" w:rsidRDefault="00FA7532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przyjętych rozwiązań w zakresie zapewnienia efektywnej realizacji zadań służby bezpieczeństwa i higieny pracy w Urzędzie m.st. Warszawy (D)</w:t>
            </w:r>
          </w:p>
        </w:tc>
      </w:tr>
      <w:tr w:rsidR="00306E8E" w:rsidRPr="00306E8E" w14:paraId="40E52369" w14:textId="77777777" w:rsidTr="001A1049">
        <w:trPr>
          <w:trHeight w:val="631"/>
          <w:jc w:val="center"/>
        </w:trPr>
        <w:tc>
          <w:tcPr>
            <w:tcW w:w="568" w:type="dxa"/>
            <w:vAlign w:val="center"/>
          </w:tcPr>
          <w:p w14:paraId="5B94C6C6" w14:textId="42F67FD3" w:rsidR="003879C5" w:rsidRPr="00306E8E" w:rsidRDefault="003879C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306E8E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3750" w:type="dxa"/>
            <w:vAlign w:val="center"/>
          </w:tcPr>
          <w:p w14:paraId="759A70C5" w14:textId="32DECB7B" w:rsidR="003879C5" w:rsidRPr="00306E8E" w:rsidRDefault="00FA7532" w:rsidP="005B077C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306E8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Analiza i ocena monitorowania realizacji projektu „Zaopatrzenie w wodę i oczyszczanie ścieków w Warszawie” – Faza V i VI w kontekście założonych rezultatów (D)</w:t>
            </w:r>
          </w:p>
        </w:tc>
      </w:tr>
    </w:tbl>
    <w:p w14:paraId="42950793" w14:textId="19ED13F6" w:rsidR="00DB5DFC" w:rsidRPr="002B7DE7" w:rsidRDefault="00624D11" w:rsidP="005B077C">
      <w:pPr>
        <w:pStyle w:val="Akapitzlist"/>
        <w:numPr>
          <w:ilvl w:val="0"/>
          <w:numId w:val="14"/>
        </w:numPr>
        <w:spacing w:before="240"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7DE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Informacja o wynikach monitorowania realizacji </w:t>
      </w:r>
      <w:r w:rsidR="001F549F" w:rsidRPr="002B7DE7">
        <w:rPr>
          <w:rFonts w:asciiTheme="minorHAnsi" w:hAnsiTheme="minorHAnsi" w:cs="Arial"/>
          <w:b/>
          <w:color w:val="000000" w:themeColor="text1"/>
          <w:sz w:val="22"/>
          <w:szCs w:val="22"/>
        </w:rPr>
        <w:t>z</w:t>
      </w:r>
      <w:r w:rsidR="00101CDC" w:rsidRPr="002B7DE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aleceń </w:t>
      </w:r>
      <w:r w:rsidRPr="002B7DE7">
        <w:rPr>
          <w:rFonts w:asciiTheme="minorHAnsi" w:hAnsiTheme="minorHAnsi" w:cs="Arial"/>
          <w:b/>
          <w:color w:val="000000" w:themeColor="text1"/>
          <w:sz w:val="22"/>
          <w:szCs w:val="22"/>
        </w:rPr>
        <w:t>wydanych po przeprowadzo</w:t>
      </w:r>
      <w:r w:rsidR="00A90720" w:rsidRPr="002B7DE7">
        <w:rPr>
          <w:rFonts w:asciiTheme="minorHAnsi" w:hAnsiTheme="minorHAnsi" w:cs="Arial"/>
          <w:b/>
          <w:color w:val="000000" w:themeColor="text1"/>
          <w:sz w:val="22"/>
          <w:szCs w:val="22"/>
        </w:rPr>
        <w:t>nych zadaniach audytowych</w:t>
      </w:r>
    </w:p>
    <w:p w14:paraId="6A5065CC" w14:textId="3CD6DDDF" w:rsidR="00FC043A" w:rsidRPr="00C80409" w:rsidRDefault="00432935" w:rsidP="008E352E">
      <w:pPr>
        <w:spacing w:line="30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W wyniku 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>przeprowadzonych w 20</w:t>
      </w:r>
      <w:r w:rsidR="00F04EB0" w:rsidRPr="00C80409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D1694D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866FF1" w:rsidRPr="00C80409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A1049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907B4D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>zada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zapewniających wydano łącznie </w:t>
      </w:r>
      <w:r w:rsidR="008104EB">
        <w:rPr>
          <w:rFonts w:asciiTheme="minorHAnsi" w:hAnsiTheme="minorHAnsi" w:cs="Arial"/>
          <w:color w:val="000000" w:themeColor="text1"/>
          <w:sz w:val="22"/>
          <w:szCs w:val="22"/>
        </w:rPr>
        <w:t>302</w:t>
      </w:r>
      <w:r w:rsidR="00FC043A" w:rsidRPr="00C80409">
        <w:rPr>
          <w:rFonts w:asciiTheme="minorHAnsi" w:hAnsiTheme="minorHAnsi" w:cs="Arial"/>
          <w:color w:val="000000" w:themeColor="text1"/>
          <w:sz w:val="22"/>
          <w:szCs w:val="22"/>
        </w:rPr>
        <w:t xml:space="preserve"> zalece</w:t>
      </w:r>
      <w:r w:rsidR="008104EB">
        <w:rPr>
          <w:rFonts w:asciiTheme="minorHAnsi" w:hAnsiTheme="minorHAnsi" w:cs="Arial"/>
          <w:color w:val="000000" w:themeColor="text1"/>
          <w:sz w:val="22"/>
          <w:szCs w:val="22"/>
        </w:rPr>
        <w:t>nia</w:t>
      </w:r>
      <w:r w:rsidR="00B3208D" w:rsidRPr="00C80409">
        <w:rPr>
          <w:rFonts w:asciiTheme="minorHAnsi" w:hAnsiTheme="minorHAnsi" w:cs="Arial"/>
          <w:color w:val="000000" w:themeColor="text1"/>
          <w:sz w:val="22"/>
          <w:szCs w:val="22"/>
        </w:rPr>
        <w:t>. Spośród nich:</w:t>
      </w:r>
    </w:p>
    <w:p w14:paraId="295E2352" w14:textId="58620FC2" w:rsidR="00FC043A" w:rsidRPr="008104EB" w:rsidRDefault="0066344F" w:rsidP="001D30DE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4EB">
        <w:rPr>
          <w:rFonts w:asciiTheme="minorHAnsi" w:hAnsiTheme="minorHAnsi" w:cs="Arial"/>
          <w:color w:val="000000" w:themeColor="text1"/>
          <w:sz w:val="22"/>
          <w:szCs w:val="22"/>
        </w:rPr>
        <w:t>56</w:t>
      </w:r>
      <w:r w:rsidR="00FC043A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8104EB">
        <w:rPr>
          <w:rFonts w:asciiTheme="minorHAnsi" w:hAnsiTheme="minorHAnsi" w:cs="Arial"/>
          <w:color w:val="000000" w:themeColor="text1"/>
          <w:sz w:val="22"/>
          <w:szCs w:val="22"/>
        </w:rPr>
        <w:t>zalece</w:t>
      </w:r>
      <w:r w:rsidR="002360D4" w:rsidRPr="008104EB"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 w:rsidR="00227C28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043A" w:rsidRPr="008104EB">
        <w:rPr>
          <w:rFonts w:asciiTheme="minorHAnsi" w:hAnsiTheme="minorHAnsi" w:cs="Arial"/>
          <w:color w:val="000000" w:themeColor="text1"/>
          <w:sz w:val="22"/>
          <w:szCs w:val="22"/>
        </w:rPr>
        <w:t>wdrożono,</w:t>
      </w:r>
    </w:p>
    <w:p w14:paraId="1B7DBCF6" w14:textId="73554090" w:rsidR="00FC043A" w:rsidRPr="008104EB" w:rsidRDefault="00B3208D" w:rsidP="00765CDA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90535D" w:rsidRPr="008104EB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104EB" w:rsidRPr="008104EB">
        <w:rPr>
          <w:rFonts w:asciiTheme="minorHAnsi" w:hAnsiTheme="minorHAnsi" w:cs="Arial"/>
          <w:color w:val="000000" w:themeColor="text1"/>
          <w:sz w:val="22"/>
          <w:szCs w:val="22"/>
        </w:rPr>
        <w:t>40</w:t>
      </w:r>
      <w:r w:rsidR="001A1049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8104EB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ustalon</w:t>
      </w:r>
      <w:r w:rsidR="00A2126B" w:rsidRPr="008104EB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043A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termin wdrożenia </w:t>
      </w:r>
      <w:r w:rsidR="00F50C95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w </w:t>
      </w:r>
      <w:r w:rsidR="00FC043A" w:rsidRPr="008104EB">
        <w:rPr>
          <w:rFonts w:asciiTheme="minorHAnsi" w:hAnsiTheme="minorHAnsi" w:cs="Arial"/>
          <w:color w:val="000000" w:themeColor="text1"/>
          <w:sz w:val="22"/>
          <w:szCs w:val="22"/>
        </w:rPr>
        <w:t>202</w:t>
      </w:r>
      <w:r w:rsidR="001A1049" w:rsidRPr="008104EB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FC043A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rok</w:t>
      </w:r>
      <w:r w:rsidR="00F50C95" w:rsidRPr="008104EB">
        <w:rPr>
          <w:rFonts w:asciiTheme="minorHAnsi" w:hAnsiTheme="minorHAnsi" w:cs="Arial"/>
          <w:color w:val="000000" w:themeColor="text1"/>
          <w:sz w:val="22"/>
          <w:szCs w:val="22"/>
        </w:rPr>
        <w:t>u</w:t>
      </w:r>
      <w:r w:rsidR="00FC043A" w:rsidRPr="008104EB">
        <w:rPr>
          <w:rFonts w:asciiTheme="minorHAnsi" w:hAnsiTheme="minorHAnsi" w:cs="Arial"/>
          <w:color w:val="000000" w:themeColor="text1"/>
          <w:sz w:val="22"/>
          <w:szCs w:val="22"/>
        </w:rPr>
        <w:t>,</w:t>
      </w:r>
    </w:p>
    <w:p w14:paraId="41C6D760" w14:textId="111E2BDC" w:rsidR="00FC043A" w:rsidRPr="008104EB" w:rsidRDefault="00B3208D" w:rsidP="00EA5737">
      <w:pPr>
        <w:pStyle w:val="Akapitzlist"/>
        <w:numPr>
          <w:ilvl w:val="0"/>
          <w:numId w:val="16"/>
        </w:numPr>
        <w:spacing w:after="120" w:line="300" w:lineRule="auto"/>
        <w:ind w:left="425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90196F" w:rsidRPr="008104EB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7105C0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8104EB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="00AF5147" w:rsidRPr="008104E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901B1" w:rsidRPr="008104EB">
        <w:rPr>
          <w:rFonts w:asciiTheme="minorHAnsi" w:hAnsiTheme="minorHAnsi" w:cs="Arial"/>
          <w:color w:val="000000" w:themeColor="text1"/>
          <w:sz w:val="22"/>
          <w:szCs w:val="22"/>
        </w:rPr>
        <w:t>upłynął termin wdrożenia</w:t>
      </w:r>
      <w:r w:rsidR="00ED2A70" w:rsidRPr="008104EB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4414596" w14:textId="29D0F9C8" w:rsidR="00714C91" w:rsidRPr="00BC0D38" w:rsidRDefault="00B3208D" w:rsidP="00765CDA">
      <w:pPr>
        <w:spacing w:line="300" w:lineRule="auto"/>
        <w:rPr>
          <w:rFonts w:asciiTheme="minorHAnsi" w:hAnsiTheme="minorHAnsi" w:cs="Arial"/>
          <w:sz w:val="22"/>
          <w:szCs w:val="22"/>
        </w:rPr>
      </w:pPr>
      <w:r w:rsidRPr="00BC0D38">
        <w:rPr>
          <w:rFonts w:asciiTheme="minorHAnsi" w:hAnsiTheme="minorHAnsi" w:cs="Arial"/>
          <w:sz w:val="22"/>
          <w:szCs w:val="22"/>
        </w:rPr>
        <w:t xml:space="preserve">Proces wdrażania zaleceń </w:t>
      </w:r>
      <w:r w:rsidR="00714C91" w:rsidRPr="00BC0D38">
        <w:rPr>
          <w:rFonts w:asciiTheme="minorHAnsi" w:hAnsiTheme="minorHAnsi" w:cs="Arial"/>
          <w:sz w:val="22"/>
          <w:szCs w:val="22"/>
        </w:rPr>
        <w:t>p</w:t>
      </w:r>
      <w:r w:rsidR="009414E4">
        <w:rPr>
          <w:rFonts w:asciiTheme="minorHAnsi" w:hAnsiTheme="minorHAnsi" w:cs="Arial"/>
          <w:sz w:val="22"/>
          <w:szCs w:val="22"/>
        </w:rPr>
        <w:t xml:space="preserve">odlega bieżącemu monitorowaniu z wykorzystaniem funkcjonalności aplikacji AudytUM. </w:t>
      </w:r>
      <w:r w:rsidR="000E3F64">
        <w:rPr>
          <w:rFonts w:asciiTheme="minorHAnsi" w:hAnsiTheme="minorHAnsi" w:cs="Arial"/>
          <w:sz w:val="22"/>
          <w:szCs w:val="22"/>
        </w:rPr>
        <w:t>Do wszystkich p</w:t>
      </w:r>
      <w:r w:rsidR="007B583F" w:rsidRPr="00BC0D38">
        <w:rPr>
          <w:rFonts w:asciiTheme="minorHAnsi" w:hAnsiTheme="minorHAnsi" w:cs="Arial"/>
          <w:sz w:val="22"/>
          <w:szCs w:val="22"/>
        </w:rPr>
        <w:t>odmiot</w:t>
      </w:r>
      <w:r w:rsidR="000E3F64">
        <w:rPr>
          <w:rFonts w:asciiTheme="minorHAnsi" w:hAnsiTheme="minorHAnsi" w:cs="Arial"/>
          <w:sz w:val="22"/>
          <w:szCs w:val="22"/>
        </w:rPr>
        <w:t>ów</w:t>
      </w:r>
      <w:r w:rsidR="007B583F" w:rsidRPr="00BC0D38">
        <w:rPr>
          <w:rFonts w:asciiTheme="minorHAnsi" w:hAnsiTheme="minorHAnsi" w:cs="Arial"/>
          <w:sz w:val="22"/>
          <w:szCs w:val="22"/>
        </w:rPr>
        <w:t xml:space="preserve"> audytowanych</w:t>
      </w:r>
      <w:r w:rsidR="000E3F64">
        <w:rPr>
          <w:rFonts w:asciiTheme="minorHAnsi" w:hAnsiTheme="minorHAnsi" w:cs="Arial"/>
          <w:sz w:val="22"/>
          <w:szCs w:val="22"/>
        </w:rPr>
        <w:t xml:space="preserve"> wysyłane są automatyczne powiadomienia o zbliżającym się terminie realizacji zaleceń, a do podmiotów, 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które po upływie terminów </w:t>
      </w:r>
      <w:r w:rsidR="000E3F64">
        <w:rPr>
          <w:rFonts w:asciiTheme="minorHAnsi" w:hAnsiTheme="minorHAnsi" w:cs="Arial"/>
          <w:sz w:val="22"/>
          <w:szCs w:val="22"/>
        </w:rPr>
        <w:t xml:space="preserve">realizacji zaleceń 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nie przekazują informacji na temat podjętych </w:t>
      </w:r>
      <w:r w:rsidR="000E3F64" w:rsidRPr="00BC0D38">
        <w:rPr>
          <w:rFonts w:asciiTheme="minorHAnsi" w:hAnsiTheme="minorHAnsi" w:cs="Arial"/>
          <w:sz w:val="22"/>
          <w:szCs w:val="22"/>
        </w:rPr>
        <w:t xml:space="preserve">działań 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wysyłane są </w:t>
      </w:r>
      <w:r w:rsidR="00BC0D38" w:rsidRPr="00BC0D38">
        <w:rPr>
          <w:rFonts w:asciiTheme="minorHAnsi" w:hAnsiTheme="minorHAnsi" w:cs="Arial"/>
          <w:sz w:val="22"/>
          <w:szCs w:val="22"/>
        </w:rPr>
        <w:t>zawiadomienia</w:t>
      </w:r>
      <w:r w:rsidR="00714C91" w:rsidRPr="00BC0D38">
        <w:rPr>
          <w:rFonts w:asciiTheme="minorHAnsi" w:hAnsiTheme="minorHAnsi" w:cs="Arial"/>
          <w:sz w:val="22"/>
          <w:szCs w:val="22"/>
        </w:rPr>
        <w:t xml:space="preserve"> monitujące. </w:t>
      </w:r>
    </w:p>
    <w:p w14:paraId="57173873" w14:textId="1B394AE2" w:rsidR="00714C91" w:rsidRPr="009C03BF" w:rsidRDefault="002360D4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C03B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Biuro Audytu Wewnętrznego </w:t>
      </w:r>
      <w:r w:rsidR="00ED3579" w:rsidRPr="009C03BF">
        <w:rPr>
          <w:rFonts w:asciiTheme="minorHAnsi" w:hAnsiTheme="minorHAnsi" w:cs="Arial"/>
          <w:color w:val="000000" w:themeColor="text1"/>
          <w:sz w:val="22"/>
          <w:szCs w:val="22"/>
        </w:rPr>
        <w:t>wykorzyst</w:t>
      </w:r>
      <w:r w:rsidR="00ED3579">
        <w:rPr>
          <w:rFonts w:asciiTheme="minorHAnsi" w:hAnsiTheme="minorHAnsi" w:cs="Arial"/>
          <w:color w:val="000000" w:themeColor="text1"/>
          <w:sz w:val="22"/>
          <w:szCs w:val="22"/>
        </w:rPr>
        <w:t>uje</w:t>
      </w:r>
      <w:r w:rsidR="00ED3579" w:rsidRPr="009C03BF">
        <w:rPr>
          <w:rFonts w:asciiTheme="minorHAnsi" w:hAnsiTheme="minorHAnsi" w:cs="Arial"/>
          <w:color w:val="000000" w:themeColor="text1"/>
          <w:sz w:val="22"/>
          <w:szCs w:val="22"/>
        </w:rPr>
        <w:t xml:space="preserve"> również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="00761F71" w:rsidRPr="009C03BF">
        <w:rPr>
          <w:rFonts w:asciiTheme="minorHAnsi" w:hAnsiTheme="minorHAnsi" w:cs="Arial"/>
          <w:color w:val="000000" w:themeColor="text1"/>
          <w:sz w:val="22"/>
          <w:szCs w:val="22"/>
        </w:rPr>
        <w:t xml:space="preserve">ożliwość monitorowania w procesie samooceny kontroli zarządczej poprzez wnoszenie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od</w:t>
      </w:r>
      <w:r w:rsidR="00761F71" w:rsidRPr="009C03BF">
        <w:rPr>
          <w:rFonts w:asciiTheme="minorHAnsi" w:hAnsiTheme="minorHAnsi" w:cs="Arial"/>
          <w:color w:val="000000" w:themeColor="text1"/>
          <w:sz w:val="22"/>
          <w:szCs w:val="22"/>
        </w:rPr>
        <w:t>powiednich uwag do wyników samooceny podmiotów audytowanych, które nie przekazały w odpowiednim terminie informacji o działaniach podjętych w kierunku realizacji zaleceń.</w:t>
      </w:r>
    </w:p>
    <w:p w14:paraId="30DD6D05" w14:textId="1FF80A07" w:rsidR="00714C91" w:rsidRPr="0071189D" w:rsidRDefault="00714C91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Wdrożone </w:t>
      </w:r>
      <w:r w:rsidR="0062663A" w:rsidRPr="0071189D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424B99"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alecenia 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>podlegają ocenie w trakcie czynności sprawdzających</w:t>
      </w:r>
      <w:r w:rsidR="00301A71">
        <w:rPr>
          <w:rFonts w:asciiTheme="minorHAnsi" w:hAnsiTheme="minorHAnsi" w:cs="Arial"/>
          <w:color w:val="000000" w:themeColor="text1"/>
          <w:sz w:val="22"/>
          <w:szCs w:val="22"/>
        </w:rPr>
        <w:t xml:space="preserve"> przeprowadzonych przez Biuro Audytu Wewn</w:t>
      </w:r>
      <w:r w:rsidR="00781556">
        <w:rPr>
          <w:rFonts w:asciiTheme="minorHAnsi" w:hAnsiTheme="minorHAnsi" w:cs="Arial"/>
          <w:color w:val="000000" w:themeColor="text1"/>
          <w:sz w:val="22"/>
          <w:szCs w:val="22"/>
        </w:rPr>
        <w:t>ę</w:t>
      </w:r>
      <w:r w:rsidR="00301A71">
        <w:rPr>
          <w:rFonts w:asciiTheme="minorHAnsi" w:hAnsiTheme="minorHAnsi" w:cs="Arial"/>
          <w:color w:val="000000" w:themeColor="text1"/>
          <w:sz w:val="22"/>
          <w:szCs w:val="22"/>
        </w:rPr>
        <w:t>trznego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127086" w:rsidRPr="0071189D">
        <w:rPr>
          <w:rFonts w:asciiTheme="minorHAnsi" w:hAnsiTheme="minorHAnsi" w:cs="Arial"/>
          <w:color w:val="000000" w:themeColor="text1"/>
          <w:sz w:val="22"/>
          <w:szCs w:val="22"/>
        </w:rPr>
        <w:t>Informacje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 na temat 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>przeprowadzon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>ych w 20</w:t>
      </w:r>
      <w:r w:rsidR="00A53058" w:rsidRPr="0071189D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9414E4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6A606A" w:rsidRPr="0071189D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sprawdzając</w:t>
      </w:r>
      <w:r w:rsidR="0080181A" w:rsidRPr="0071189D">
        <w:rPr>
          <w:rFonts w:asciiTheme="minorHAnsi" w:hAnsiTheme="minorHAnsi" w:cs="Arial"/>
          <w:color w:val="000000" w:themeColor="text1"/>
          <w:sz w:val="22"/>
          <w:szCs w:val="22"/>
        </w:rPr>
        <w:t>ych przedstawiono w pkt. 2</w:t>
      </w:r>
      <w:r w:rsidR="003B4F2A" w:rsidRPr="0071189D">
        <w:rPr>
          <w:rFonts w:asciiTheme="minorHAnsi" w:hAnsiTheme="minorHAnsi" w:cs="Arial"/>
          <w:color w:val="000000" w:themeColor="text1"/>
          <w:sz w:val="22"/>
          <w:szCs w:val="22"/>
        </w:rPr>
        <w:t>.2</w:t>
      </w:r>
      <w:r w:rsidRPr="0071189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39AC191B" w14:textId="1D33BAF9" w:rsidR="00DE2A23" w:rsidRPr="00590CDC" w:rsidRDefault="00714C91" w:rsidP="00025A2E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0CDC">
        <w:rPr>
          <w:rFonts w:asciiTheme="minorHAnsi" w:hAnsiTheme="minorHAnsi" w:cs="Arial"/>
          <w:color w:val="000000" w:themeColor="text1"/>
          <w:sz w:val="22"/>
          <w:szCs w:val="22"/>
        </w:rPr>
        <w:t xml:space="preserve">W wyniku realizacji </w:t>
      </w:r>
      <w:r w:rsidR="001A1049" w:rsidRPr="00590CDC">
        <w:rPr>
          <w:rFonts w:asciiTheme="minorHAnsi" w:hAnsiTheme="minorHAnsi" w:cs="Arial"/>
          <w:color w:val="000000" w:themeColor="text1"/>
          <w:sz w:val="22"/>
          <w:szCs w:val="22"/>
        </w:rPr>
        <w:t>18</w:t>
      </w:r>
      <w:r w:rsidRPr="00590CDC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doradczych przedstawiono </w:t>
      </w:r>
      <w:r w:rsidR="00381097" w:rsidRPr="00590CDC">
        <w:rPr>
          <w:rFonts w:asciiTheme="minorHAnsi" w:hAnsiTheme="minorHAnsi" w:cs="Arial"/>
          <w:color w:val="000000" w:themeColor="text1"/>
          <w:sz w:val="22"/>
          <w:szCs w:val="22"/>
        </w:rPr>
        <w:t xml:space="preserve">podmiotom audytowanym </w:t>
      </w:r>
      <w:r w:rsidR="00B26231" w:rsidRPr="00590CDC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FF6260" w:rsidRPr="00590CDC">
        <w:rPr>
          <w:rFonts w:asciiTheme="minorHAnsi" w:hAnsiTheme="minorHAnsi" w:cs="Arial"/>
          <w:color w:val="000000" w:themeColor="text1"/>
          <w:sz w:val="22"/>
          <w:szCs w:val="22"/>
        </w:rPr>
        <w:t>54</w:t>
      </w:r>
      <w:r w:rsidRPr="00590CDC">
        <w:rPr>
          <w:rFonts w:asciiTheme="minorHAnsi" w:hAnsiTheme="minorHAnsi" w:cs="Arial"/>
          <w:color w:val="000000" w:themeColor="text1"/>
          <w:sz w:val="22"/>
          <w:szCs w:val="22"/>
        </w:rPr>
        <w:t xml:space="preserve"> propozycj</w:t>
      </w:r>
      <w:r w:rsidR="00071EDB" w:rsidRPr="00590CDC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833FCF" w:rsidRPr="00590CDC">
        <w:rPr>
          <w:rFonts w:asciiTheme="minorHAnsi" w:hAnsiTheme="minorHAnsi" w:cs="Arial"/>
          <w:color w:val="000000" w:themeColor="text1"/>
          <w:sz w:val="22"/>
          <w:szCs w:val="22"/>
        </w:rPr>
        <w:t xml:space="preserve"> usprawnień</w:t>
      </w:r>
      <w:r w:rsidRPr="00590CD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9EEA3BD" w14:textId="11C4FF5C" w:rsidR="00FE56AD" w:rsidRPr="00F2618B" w:rsidRDefault="00C729A3" w:rsidP="00B35A5C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2618B">
        <w:rPr>
          <w:rFonts w:asciiTheme="minorHAnsi" w:hAnsiTheme="minorHAnsi" w:cs="Arial"/>
          <w:b/>
          <w:color w:val="000000" w:themeColor="text1"/>
          <w:sz w:val="22"/>
          <w:szCs w:val="22"/>
        </w:rPr>
        <w:t>I</w:t>
      </w:r>
      <w:r w:rsidR="00DE4C00" w:rsidRPr="00F2618B">
        <w:rPr>
          <w:rFonts w:asciiTheme="minorHAnsi" w:hAnsiTheme="minorHAnsi" w:cs="Arial"/>
          <w:b/>
          <w:color w:val="000000" w:themeColor="text1"/>
          <w:sz w:val="22"/>
          <w:szCs w:val="22"/>
        </w:rPr>
        <w:t>nformacje i</w:t>
      </w:r>
      <w:r w:rsidR="00FE56AD" w:rsidRPr="00F2618B">
        <w:rPr>
          <w:rFonts w:asciiTheme="minorHAnsi" w:hAnsiTheme="minorHAnsi" w:cs="Arial"/>
          <w:b/>
          <w:color w:val="000000" w:themeColor="text1"/>
          <w:sz w:val="22"/>
          <w:szCs w:val="22"/>
        </w:rPr>
        <w:t>stotne związane z funkcjonowaniem audytu wewnętrznego</w:t>
      </w:r>
    </w:p>
    <w:p w14:paraId="130C611B" w14:textId="4C1E492F" w:rsidR="00957532" w:rsidRPr="007178A1" w:rsidRDefault="00F468C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7178A1">
        <w:rPr>
          <w:rFonts w:asciiTheme="minorHAnsi" w:hAnsiTheme="minorHAnsi" w:cs="Arial"/>
          <w:b/>
          <w:sz w:val="22"/>
          <w:szCs w:val="22"/>
        </w:rPr>
        <w:t xml:space="preserve">Sprawy </w:t>
      </w:r>
      <w:r w:rsidR="00957532" w:rsidRPr="007178A1">
        <w:rPr>
          <w:rFonts w:asciiTheme="minorHAnsi" w:hAnsiTheme="minorHAnsi" w:cs="Arial"/>
          <w:b/>
          <w:sz w:val="22"/>
          <w:szCs w:val="22"/>
        </w:rPr>
        <w:t>organiza</w:t>
      </w:r>
      <w:r w:rsidR="00E6072F" w:rsidRPr="007178A1">
        <w:rPr>
          <w:rFonts w:asciiTheme="minorHAnsi" w:hAnsiTheme="minorHAnsi" w:cs="Arial"/>
          <w:b/>
          <w:sz w:val="22"/>
          <w:szCs w:val="22"/>
        </w:rPr>
        <w:t>c</w:t>
      </w:r>
      <w:r w:rsidR="00957532" w:rsidRPr="007178A1">
        <w:rPr>
          <w:rFonts w:asciiTheme="minorHAnsi" w:hAnsiTheme="minorHAnsi" w:cs="Arial"/>
          <w:b/>
          <w:sz w:val="22"/>
          <w:szCs w:val="22"/>
        </w:rPr>
        <w:t>yj</w:t>
      </w:r>
      <w:r w:rsidR="0008612E" w:rsidRPr="007178A1">
        <w:rPr>
          <w:rFonts w:asciiTheme="minorHAnsi" w:hAnsiTheme="minorHAnsi" w:cs="Arial"/>
          <w:b/>
          <w:sz w:val="22"/>
          <w:szCs w:val="22"/>
        </w:rPr>
        <w:t>ne</w:t>
      </w:r>
    </w:p>
    <w:p w14:paraId="685DE5B4" w14:textId="3273455F" w:rsidR="00F17139" w:rsidRPr="00F17139" w:rsidRDefault="00F468C8" w:rsidP="00F17139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F17139">
        <w:rPr>
          <w:rFonts w:asciiTheme="minorHAnsi" w:hAnsiTheme="minorHAnsi" w:cs="Arial"/>
          <w:sz w:val="22"/>
          <w:szCs w:val="22"/>
        </w:rPr>
        <w:t>Struktura Biura Audytu W</w:t>
      </w:r>
      <w:r w:rsidR="00CA37AF" w:rsidRPr="00F17139">
        <w:rPr>
          <w:rFonts w:asciiTheme="minorHAnsi" w:hAnsiTheme="minorHAnsi" w:cs="Arial"/>
          <w:sz w:val="22"/>
          <w:szCs w:val="22"/>
        </w:rPr>
        <w:t xml:space="preserve">ewnętrznego </w:t>
      </w:r>
      <w:r w:rsidR="00381295" w:rsidRPr="00F17139">
        <w:rPr>
          <w:rFonts w:asciiTheme="minorHAnsi" w:hAnsiTheme="minorHAnsi" w:cs="Arial"/>
          <w:sz w:val="22"/>
          <w:szCs w:val="22"/>
        </w:rPr>
        <w:t xml:space="preserve">podlegała w 2023 roku </w:t>
      </w:r>
      <w:r w:rsidRPr="00F17139">
        <w:rPr>
          <w:rFonts w:asciiTheme="minorHAnsi" w:hAnsiTheme="minorHAnsi" w:cs="Arial"/>
          <w:sz w:val="22"/>
          <w:szCs w:val="22"/>
        </w:rPr>
        <w:t>zmianom.</w:t>
      </w:r>
      <w:r w:rsidR="00381295" w:rsidRPr="00F17139">
        <w:rPr>
          <w:rFonts w:asciiTheme="minorHAnsi" w:hAnsiTheme="minorHAnsi" w:cs="Arial"/>
          <w:sz w:val="22"/>
          <w:szCs w:val="22"/>
        </w:rPr>
        <w:t xml:space="preserve"> </w:t>
      </w:r>
      <w:r w:rsidR="00F17139">
        <w:rPr>
          <w:rFonts w:asciiTheme="minorHAnsi" w:hAnsiTheme="minorHAnsi" w:cs="Arial"/>
          <w:sz w:val="22"/>
          <w:szCs w:val="22"/>
        </w:rPr>
        <w:t>Z</w:t>
      </w:r>
      <w:r w:rsidR="00F17139" w:rsidRPr="00F17139">
        <w:rPr>
          <w:rFonts w:ascii="Calibri" w:hAnsi="Calibri" w:cs="Calibri"/>
          <w:color w:val="000000" w:themeColor="text1"/>
          <w:sz w:val="22"/>
          <w:szCs w:val="22"/>
        </w:rPr>
        <w:t>arządzeni</w:t>
      </w:r>
      <w:r w:rsidR="00F17139">
        <w:rPr>
          <w:rFonts w:ascii="Calibri" w:hAnsi="Calibri" w:cs="Calibri"/>
          <w:color w:val="000000" w:themeColor="text1"/>
          <w:sz w:val="22"/>
          <w:szCs w:val="22"/>
        </w:rPr>
        <w:t>em</w:t>
      </w:r>
      <w:r w:rsidR="00F17139" w:rsidRPr="00F1713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17139" w:rsidRPr="00F17139">
        <w:rPr>
          <w:rFonts w:asciiTheme="minorHAnsi" w:hAnsiTheme="minorHAnsi" w:cstheme="minorHAnsi"/>
          <w:color w:val="000000" w:themeColor="text1"/>
          <w:sz w:val="22"/>
          <w:szCs w:val="22"/>
        </w:rPr>
        <w:t>nr 642/2023 Prezydenta Miasta Stołecznego Warszawy z</w:t>
      </w:r>
      <w:r w:rsidR="00F1713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17139" w:rsidRPr="00F1713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1713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17139" w:rsidRPr="00F171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kwietnia 2023 r. zmieniony został </w:t>
      </w:r>
      <w:r w:rsidR="00F17139" w:rsidRPr="00F17139">
        <w:rPr>
          <w:rFonts w:asciiTheme="minorHAnsi" w:hAnsiTheme="minorHAnsi" w:cstheme="minorHAnsi"/>
          <w:sz w:val="22"/>
          <w:szCs w:val="22"/>
        </w:rPr>
        <w:t>wewnętrzn</w:t>
      </w:r>
      <w:r w:rsidR="00FB390B">
        <w:rPr>
          <w:rFonts w:asciiTheme="minorHAnsi" w:hAnsiTheme="minorHAnsi" w:cstheme="minorHAnsi"/>
          <w:sz w:val="22"/>
          <w:szCs w:val="22"/>
        </w:rPr>
        <w:t>y</w:t>
      </w:r>
      <w:r w:rsidR="00F17139" w:rsidRPr="00F17139">
        <w:rPr>
          <w:rFonts w:asciiTheme="minorHAnsi" w:hAnsiTheme="minorHAnsi" w:cstheme="minorHAnsi"/>
          <w:sz w:val="22"/>
          <w:szCs w:val="22"/>
        </w:rPr>
        <w:t xml:space="preserve"> regulamin organizacyjn</w:t>
      </w:r>
      <w:r w:rsidR="00FB390B">
        <w:rPr>
          <w:rFonts w:asciiTheme="minorHAnsi" w:hAnsiTheme="minorHAnsi" w:cstheme="minorHAnsi"/>
          <w:sz w:val="22"/>
          <w:szCs w:val="22"/>
        </w:rPr>
        <w:t>y</w:t>
      </w:r>
      <w:r w:rsidR="00F17139" w:rsidRPr="00F17139">
        <w:rPr>
          <w:rFonts w:asciiTheme="minorHAnsi" w:hAnsiTheme="minorHAnsi" w:cstheme="minorHAnsi"/>
          <w:sz w:val="22"/>
          <w:szCs w:val="22"/>
        </w:rPr>
        <w:t xml:space="preserve"> Biura</w:t>
      </w:r>
      <w:r w:rsidR="00F171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9D9878" w14:textId="5FDE576A" w:rsidR="008A4B4F" w:rsidRDefault="00F109D8" w:rsidP="0016726D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04BEE">
        <w:rPr>
          <w:rFonts w:asciiTheme="minorHAnsi" w:hAnsiTheme="minorHAnsi" w:cs="Arial"/>
          <w:sz w:val="22"/>
          <w:szCs w:val="22"/>
        </w:rPr>
        <w:t xml:space="preserve">Zgodnie z </w:t>
      </w:r>
      <w:r w:rsidR="000A1067">
        <w:rPr>
          <w:rFonts w:asciiTheme="minorHAnsi" w:hAnsiTheme="minorHAnsi" w:cs="Arial"/>
          <w:sz w:val="22"/>
          <w:szCs w:val="22"/>
        </w:rPr>
        <w:t xml:space="preserve">zapisami Księgi Procedur </w:t>
      </w:r>
      <w:r w:rsidRPr="00204BEE">
        <w:rPr>
          <w:rFonts w:asciiTheme="minorHAnsi" w:hAnsiTheme="minorHAnsi" w:cs="Arial"/>
          <w:sz w:val="22"/>
          <w:szCs w:val="22"/>
        </w:rPr>
        <w:t>w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202</w:t>
      </w:r>
      <w:r w:rsidR="001F5C12">
        <w:rPr>
          <w:rFonts w:asciiTheme="minorHAnsi" w:hAnsiTheme="minorHAnsi" w:cs="Arial"/>
          <w:sz w:val="22"/>
          <w:szCs w:val="22"/>
        </w:rPr>
        <w:t>3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r</w:t>
      </w:r>
      <w:r w:rsidR="008D7C05" w:rsidRPr="00204BEE">
        <w:rPr>
          <w:rFonts w:asciiTheme="minorHAnsi" w:hAnsiTheme="minorHAnsi" w:cs="Arial"/>
          <w:sz w:val="22"/>
          <w:szCs w:val="22"/>
        </w:rPr>
        <w:t>oku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</w:t>
      </w:r>
      <w:r w:rsidRPr="00204BEE">
        <w:rPr>
          <w:rFonts w:asciiTheme="minorHAnsi" w:hAnsiTheme="minorHAnsi" w:cs="Arial"/>
          <w:sz w:val="22"/>
          <w:szCs w:val="22"/>
        </w:rPr>
        <w:t xml:space="preserve">dokonano corocznego przeglądu wewnętrznych procedur i </w:t>
      </w:r>
      <w:r w:rsidR="000A2238" w:rsidRPr="00204BEE">
        <w:rPr>
          <w:rFonts w:asciiTheme="minorHAnsi" w:hAnsiTheme="minorHAnsi" w:cs="Arial"/>
          <w:sz w:val="22"/>
          <w:szCs w:val="22"/>
        </w:rPr>
        <w:t>z</w:t>
      </w:r>
      <w:r w:rsidR="0040772B" w:rsidRPr="00204BEE">
        <w:rPr>
          <w:rFonts w:asciiTheme="minorHAnsi" w:hAnsiTheme="minorHAnsi" w:cs="Arial"/>
          <w:sz w:val="22"/>
          <w:szCs w:val="22"/>
        </w:rPr>
        <w:t>aktualizowano K</w:t>
      </w:r>
      <w:r w:rsidR="00342BE8" w:rsidRPr="00204BEE">
        <w:rPr>
          <w:rFonts w:asciiTheme="minorHAnsi" w:hAnsiTheme="minorHAnsi" w:cs="Arial"/>
          <w:sz w:val="22"/>
          <w:szCs w:val="22"/>
        </w:rPr>
        <w:t xml:space="preserve">sięgę </w:t>
      </w:r>
      <w:r w:rsidR="0040772B" w:rsidRPr="00204BEE">
        <w:rPr>
          <w:rFonts w:asciiTheme="minorHAnsi" w:hAnsiTheme="minorHAnsi" w:cs="Arial"/>
          <w:sz w:val="22"/>
          <w:szCs w:val="22"/>
        </w:rPr>
        <w:t>P</w:t>
      </w:r>
      <w:r w:rsidR="00342BE8" w:rsidRPr="00204BEE">
        <w:rPr>
          <w:rFonts w:asciiTheme="minorHAnsi" w:hAnsiTheme="minorHAnsi" w:cs="Arial"/>
          <w:sz w:val="22"/>
          <w:szCs w:val="22"/>
        </w:rPr>
        <w:t>rocedur</w:t>
      </w:r>
      <w:r w:rsidR="0040772B" w:rsidRPr="00204BEE">
        <w:rPr>
          <w:rFonts w:asciiTheme="minorHAnsi" w:hAnsiTheme="minorHAnsi" w:cs="Arial"/>
          <w:sz w:val="22"/>
          <w:szCs w:val="22"/>
        </w:rPr>
        <w:t xml:space="preserve"> </w:t>
      </w:r>
      <w:r w:rsidR="00B62357" w:rsidRPr="00204BEE">
        <w:rPr>
          <w:rFonts w:asciiTheme="minorHAnsi" w:hAnsiTheme="minorHAnsi" w:cs="Arial"/>
          <w:sz w:val="22"/>
          <w:szCs w:val="22"/>
        </w:rPr>
        <w:t>Biura</w:t>
      </w:r>
      <w:r w:rsidR="00B034A3">
        <w:rPr>
          <w:rFonts w:asciiTheme="minorHAnsi" w:hAnsiTheme="minorHAnsi" w:cs="Arial"/>
          <w:sz w:val="22"/>
          <w:szCs w:val="22"/>
        </w:rPr>
        <w:t>.</w:t>
      </w:r>
      <w:r w:rsidR="00B62357" w:rsidRPr="00204BEE">
        <w:rPr>
          <w:rFonts w:asciiTheme="minorHAnsi" w:hAnsiTheme="minorHAnsi" w:cs="Arial"/>
          <w:sz w:val="22"/>
          <w:szCs w:val="22"/>
        </w:rPr>
        <w:t xml:space="preserve"> </w:t>
      </w:r>
      <w:r w:rsidR="00B034A3">
        <w:rPr>
          <w:rFonts w:asciiTheme="minorHAnsi" w:hAnsiTheme="minorHAnsi" w:cs="Arial"/>
          <w:sz w:val="22"/>
          <w:szCs w:val="22"/>
        </w:rPr>
        <w:t>U</w:t>
      </w:r>
      <w:r w:rsidR="00B62357" w:rsidRPr="00204BEE">
        <w:rPr>
          <w:rFonts w:asciiTheme="minorHAnsi" w:hAnsiTheme="minorHAnsi" w:cs="Arial"/>
          <w:sz w:val="22"/>
          <w:szCs w:val="22"/>
        </w:rPr>
        <w:t>względni</w:t>
      </w:r>
      <w:r w:rsidR="00B034A3">
        <w:rPr>
          <w:rFonts w:asciiTheme="minorHAnsi" w:hAnsiTheme="minorHAnsi" w:cs="Arial"/>
          <w:sz w:val="22"/>
          <w:szCs w:val="22"/>
        </w:rPr>
        <w:t>one zostały</w:t>
      </w:r>
      <w:r w:rsidR="00B62357" w:rsidRPr="00204BEE">
        <w:rPr>
          <w:rFonts w:asciiTheme="minorHAnsi" w:hAnsiTheme="minorHAnsi" w:cs="Arial"/>
          <w:sz w:val="22"/>
          <w:szCs w:val="22"/>
        </w:rPr>
        <w:t xml:space="preserve"> </w:t>
      </w:r>
      <w:r w:rsidRPr="00204BEE">
        <w:rPr>
          <w:rFonts w:asciiTheme="minorHAnsi" w:hAnsiTheme="minorHAnsi" w:cs="Arial"/>
          <w:sz w:val="22"/>
          <w:szCs w:val="22"/>
        </w:rPr>
        <w:t>zmiany w praktyce realizacji zadań i współpracy z podmiotami audytowanymi</w:t>
      </w:r>
      <w:r w:rsidR="00973224">
        <w:rPr>
          <w:rFonts w:asciiTheme="minorHAnsi" w:hAnsiTheme="minorHAnsi" w:cs="Arial"/>
          <w:sz w:val="22"/>
          <w:szCs w:val="22"/>
        </w:rPr>
        <w:t xml:space="preserve"> związane m.in. z wdrożeniem </w:t>
      </w:r>
      <w:r w:rsidR="00925833">
        <w:rPr>
          <w:rFonts w:asciiTheme="minorHAnsi" w:hAnsiTheme="minorHAnsi" w:cs="Arial"/>
          <w:sz w:val="22"/>
          <w:szCs w:val="22"/>
        </w:rPr>
        <w:t>w listopadzie 2022 roku aplikacji AudytUM</w:t>
      </w:r>
      <w:r w:rsidR="00E713E9" w:rsidRPr="00204BEE">
        <w:rPr>
          <w:rFonts w:asciiTheme="minorHAnsi" w:hAnsiTheme="minorHAnsi" w:cs="Arial"/>
          <w:sz w:val="22"/>
          <w:szCs w:val="22"/>
        </w:rPr>
        <w:t xml:space="preserve">. </w:t>
      </w:r>
      <w:r w:rsidR="00FE5744" w:rsidRPr="00204BEE">
        <w:rPr>
          <w:rFonts w:asciiTheme="minorHAnsi" w:hAnsiTheme="minorHAnsi" w:cs="Arial"/>
          <w:sz w:val="22"/>
          <w:szCs w:val="22"/>
        </w:rPr>
        <w:t>D</w:t>
      </w:r>
      <w:r w:rsidR="008A4B4F" w:rsidRPr="00204BEE">
        <w:rPr>
          <w:rFonts w:asciiTheme="minorHAnsi" w:hAnsiTheme="minorHAnsi" w:cs="Arial"/>
          <w:sz w:val="22"/>
          <w:szCs w:val="22"/>
        </w:rPr>
        <w:t>oskonalono</w:t>
      </w:r>
      <w:r w:rsidR="00FE5744" w:rsidRPr="00204BEE">
        <w:rPr>
          <w:rFonts w:asciiTheme="minorHAnsi" w:hAnsiTheme="minorHAnsi" w:cs="Arial"/>
          <w:sz w:val="22"/>
          <w:szCs w:val="22"/>
        </w:rPr>
        <w:t xml:space="preserve"> również</w:t>
      </w:r>
      <w:r w:rsidR="008A4B4F" w:rsidRPr="00204BEE">
        <w:rPr>
          <w:rFonts w:asciiTheme="minorHAnsi" w:hAnsiTheme="minorHAnsi" w:cs="Arial"/>
          <w:sz w:val="22"/>
          <w:szCs w:val="22"/>
        </w:rPr>
        <w:t xml:space="preserve"> rozwiązania w zakresie metodyki </w:t>
      </w:r>
      <w:r w:rsidR="008A4B4F" w:rsidRPr="00CE20AE">
        <w:rPr>
          <w:rFonts w:asciiTheme="minorHAnsi" w:hAnsiTheme="minorHAnsi" w:cs="Arial"/>
          <w:color w:val="000000" w:themeColor="text1"/>
          <w:sz w:val="22"/>
          <w:szCs w:val="22"/>
        </w:rPr>
        <w:t>realizacji zadań z zakresu bezpieczeństwa informacji.</w:t>
      </w:r>
    </w:p>
    <w:p w14:paraId="2F718D11" w14:textId="4FE9CF19" w:rsidR="004525A9" w:rsidRPr="004525A9" w:rsidRDefault="002F004C" w:rsidP="00C470CC">
      <w:pPr>
        <w:pStyle w:val="Akapitzlist"/>
        <w:numPr>
          <w:ilvl w:val="0"/>
          <w:numId w:val="17"/>
        </w:numPr>
        <w:spacing w:after="120" w:line="300" w:lineRule="auto"/>
        <w:ind w:left="71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sierpniu 2023 roku </w:t>
      </w:r>
      <w:r w:rsidR="006B6692">
        <w:rPr>
          <w:rFonts w:asciiTheme="minorHAnsi" w:hAnsiTheme="minorHAnsi" w:cs="Arial"/>
          <w:sz w:val="22"/>
          <w:szCs w:val="22"/>
        </w:rPr>
        <w:t>wprowadzony został nowy Program Zapewnienia i Poprawy Jakości</w:t>
      </w:r>
      <w:r w:rsidR="00787B5D">
        <w:rPr>
          <w:rFonts w:asciiTheme="minorHAnsi" w:hAnsiTheme="minorHAnsi" w:cs="Arial"/>
          <w:sz w:val="22"/>
          <w:szCs w:val="22"/>
        </w:rPr>
        <w:t xml:space="preserve"> Audytu Wewnętrznego </w:t>
      </w:r>
      <w:r w:rsidR="00973224">
        <w:rPr>
          <w:rFonts w:asciiTheme="minorHAnsi" w:hAnsiTheme="minorHAnsi" w:cs="Arial"/>
          <w:sz w:val="22"/>
          <w:szCs w:val="22"/>
        </w:rPr>
        <w:t>Urzędu M</w:t>
      </w:r>
      <w:r w:rsidR="00787B5D">
        <w:rPr>
          <w:rFonts w:asciiTheme="minorHAnsi" w:hAnsiTheme="minorHAnsi" w:cs="Arial"/>
          <w:sz w:val="22"/>
          <w:szCs w:val="22"/>
        </w:rPr>
        <w:t>iasta Stołecznego Warszawy.</w:t>
      </w:r>
    </w:p>
    <w:p w14:paraId="53D4DA97" w14:textId="162FC786" w:rsidR="00957532" w:rsidRPr="00781A93" w:rsidRDefault="00A83CB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81A93">
        <w:rPr>
          <w:rFonts w:asciiTheme="minorHAnsi" w:hAnsiTheme="minorHAnsi" w:cs="Arial"/>
          <w:b/>
          <w:color w:val="000000" w:themeColor="text1"/>
          <w:sz w:val="22"/>
          <w:szCs w:val="22"/>
        </w:rPr>
        <w:t>Inne realizowane zadania</w:t>
      </w:r>
    </w:p>
    <w:p w14:paraId="27D2B58A" w14:textId="77777777" w:rsidR="00B32807" w:rsidRPr="00244D9D" w:rsidRDefault="00794355" w:rsidP="00765CDA">
      <w:pPr>
        <w:pStyle w:val="Akapitzlist"/>
        <w:numPr>
          <w:ilvl w:val="0"/>
          <w:numId w:val="4"/>
        </w:numPr>
        <w:spacing w:line="300" w:lineRule="auto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Dzielenie</w:t>
      </w:r>
      <w:r w:rsidR="00B32807" w:rsidRPr="00244D9D">
        <w:rPr>
          <w:rFonts w:asciiTheme="minorHAnsi" w:hAnsiTheme="minorHAnsi" w:cs="Arial"/>
          <w:sz w:val="22"/>
          <w:szCs w:val="22"/>
        </w:rPr>
        <w:t xml:space="preserve"> się doświadczeniem i wiedzą</w:t>
      </w:r>
      <w:r w:rsidR="009E014E" w:rsidRPr="00244D9D">
        <w:rPr>
          <w:rFonts w:asciiTheme="minorHAnsi" w:hAnsiTheme="minorHAnsi" w:cs="Arial"/>
          <w:sz w:val="22"/>
          <w:szCs w:val="22"/>
        </w:rPr>
        <w:t>.</w:t>
      </w:r>
    </w:p>
    <w:p w14:paraId="598B2B13" w14:textId="5BD8B0AA" w:rsidR="00106FE8" w:rsidRPr="00244D9D" w:rsidRDefault="00106FE8" w:rsidP="00E6001E">
      <w:pPr>
        <w:spacing w:line="300" w:lineRule="auto"/>
        <w:ind w:left="66" w:firstLine="708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Kierownictwo i pracownicy Biura podejmowali działania</w:t>
      </w:r>
      <w:r w:rsidR="00F7235F">
        <w:rPr>
          <w:rFonts w:asciiTheme="minorHAnsi" w:hAnsiTheme="minorHAnsi" w:cs="Arial"/>
          <w:sz w:val="22"/>
          <w:szCs w:val="22"/>
        </w:rPr>
        <w:t xml:space="preserve"> obejmujące</w:t>
      </w:r>
      <w:r w:rsidRPr="00244D9D">
        <w:rPr>
          <w:rFonts w:asciiTheme="minorHAnsi" w:hAnsiTheme="minorHAnsi" w:cs="Arial"/>
          <w:sz w:val="22"/>
          <w:szCs w:val="22"/>
        </w:rPr>
        <w:t>:</w:t>
      </w:r>
    </w:p>
    <w:p w14:paraId="4B005DBB" w14:textId="77777777" w:rsidR="00106FE8" w:rsidRPr="00244D9D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opiniowanie projektów regulaminów organizacyjnych urzędów dzielnic i biur Urzędu oraz projektów zarządzeń,</w:t>
      </w:r>
    </w:p>
    <w:p w14:paraId="6818A300" w14:textId="77777777" w:rsidR="00106FE8" w:rsidRPr="00936BAC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36BAC">
        <w:rPr>
          <w:rFonts w:asciiTheme="minorHAnsi" w:hAnsiTheme="minorHAnsi" w:cs="Arial"/>
          <w:color w:val="000000" w:themeColor="text1"/>
          <w:sz w:val="22"/>
          <w:szCs w:val="22"/>
        </w:rPr>
        <w:t>uczestniczenie w pracach zespołów zadaniowych i grup roboczych,</w:t>
      </w:r>
    </w:p>
    <w:p w14:paraId="733522E6" w14:textId="6267A583" w:rsidR="00CE20AE" w:rsidRDefault="00106FE8" w:rsidP="00CE20AE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8700B1">
        <w:rPr>
          <w:rFonts w:asciiTheme="minorHAnsi" w:eastAsia="Calibri" w:hAnsiTheme="minorHAnsi" w:cs="Arial"/>
          <w:sz w:val="22"/>
          <w:szCs w:val="22"/>
        </w:rPr>
        <w:t>Dyrektor Biura Audytu Wewnętrznego</w:t>
      </w:r>
      <w:r w:rsidRPr="008700B1">
        <w:rPr>
          <w:rFonts w:asciiTheme="minorHAnsi" w:hAnsiTheme="minorHAnsi" w:cs="Arial"/>
          <w:sz w:val="22"/>
          <w:szCs w:val="22"/>
        </w:rPr>
        <w:t xml:space="preserve"> </w:t>
      </w:r>
      <w:r w:rsidRPr="008700B1">
        <w:rPr>
          <w:rFonts w:asciiTheme="minorHAnsi" w:eastAsia="Calibri" w:hAnsiTheme="minorHAnsi" w:cs="Arial"/>
          <w:sz w:val="22"/>
          <w:szCs w:val="22"/>
        </w:rPr>
        <w:t xml:space="preserve">koordynuje kontakty Urzędu m.st. Warszawy z Komitetem Audytu </w:t>
      </w:r>
      <w:r w:rsidR="00743699" w:rsidRPr="008700B1">
        <w:rPr>
          <w:rFonts w:asciiTheme="minorHAnsi" w:eastAsia="Calibri" w:hAnsiTheme="minorHAnsi" w:cs="Arial"/>
          <w:sz w:val="22"/>
          <w:szCs w:val="22"/>
        </w:rPr>
        <w:t xml:space="preserve">dla m.st. Warszawy </w:t>
      </w:r>
      <w:r w:rsidRPr="008700B1">
        <w:rPr>
          <w:rFonts w:asciiTheme="minorHAnsi" w:eastAsia="Calibri" w:hAnsiTheme="minorHAnsi" w:cs="Arial"/>
          <w:sz w:val="22"/>
          <w:szCs w:val="22"/>
        </w:rPr>
        <w:t>– z</w:t>
      </w:r>
      <w:r w:rsidRPr="008700B1">
        <w:rPr>
          <w:rFonts w:asciiTheme="minorHAnsi" w:hAnsiTheme="minorHAnsi" w:cs="Arial"/>
          <w:bCs/>
          <w:sz w:val="22"/>
          <w:szCs w:val="22"/>
        </w:rPr>
        <w:t>godnie z</w:t>
      </w:r>
      <w:r w:rsidR="00743699" w:rsidRPr="008700B1">
        <w:rPr>
          <w:rFonts w:asciiTheme="minorHAnsi" w:hAnsiTheme="minorHAnsi" w:cs="Arial"/>
          <w:bCs/>
          <w:sz w:val="22"/>
          <w:szCs w:val="22"/>
        </w:rPr>
        <w:t> </w:t>
      </w:r>
      <w:r w:rsidRPr="008700B1">
        <w:rPr>
          <w:rFonts w:asciiTheme="minorHAnsi" w:hAnsiTheme="minorHAnsi" w:cs="Arial"/>
          <w:bCs/>
          <w:sz w:val="22"/>
          <w:szCs w:val="22"/>
        </w:rPr>
        <w:t xml:space="preserve">zarządzeniem nr 1893/2017 Prezydenta Miasta Stołecznego Warszawy z dnia 12 grudnia 2017 roku w sprawie </w:t>
      </w:r>
      <w:r w:rsidRPr="008700B1">
        <w:rPr>
          <w:rFonts w:asciiTheme="minorHAnsi" w:hAnsiTheme="minorHAnsi" w:cs="Arial"/>
          <w:sz w:val="22"/>
          <w:szCs w:val="22"/>
        </w:rPr>
        <w:t>współpracy Urzędu m.st. Warszawy z Komitetem Audytu dla m.st. Warszawy</w:t>
      </w:r>
      <w:r w:rsidR="00761D46">
        <w:rPr>
          <w:rFonts w:asciiTheme="minorHAnsi" w:hAnsiTheme="minorHAnsi" w:cs="Arial"/>
          <w:sz w:val="22"/>
          <w:szCs w:val="22"/>
        </w:rPr>
        <w:t xml:space="preserve"> (ze</w:t>
      </w:r>
      <w:r w:rsidR="006B3797" w:rsidRPr="008700B1">
        <w:rPr>
          <w:rFonts w:asciiTheme="minorHAnsi" w:hAnsiTheme="minorHAnsi" w:cs="Arial"/>
          <w:sz w:val="22"/>
          <w:szCs w:val="22"/>
        </w:rPr>
        <w:t xml:space="preserve"> zm.)</w:t>
      </w:r>
      <w:r w:rsidR="0015686D" w:rsidRPr="008700B1">
        <w:rPr>
          <w:rFonts w:asciiTheme="minorHAnsi" w:hAnsiTheme="minorHAnsi" w:cs="Arial"/>
          <w:sz w:val="22"/>
          <w:szCs w:val="22"/>
        </w:rPr>
        <w:t>.</w:t>
      </w:r>
    </w:p>
    <w:p w14:paraId="3D4585DE" w14:textId="77777777" w:rsidR="00E3675D" w:rsidRPr="00E3675D" w:rsidRDefault="00E3675D" w:rsidP="00E3675D">
      <w:pPr>
        <w:spacing w:after="120" w:line="300" w:lineRule="auto"/>
        <w:outlineLvl w:val="0"/>
        <w:rPr>
          <w:rFonts w:asciiTheme="minorHAnsi" w:hAnsiTheme="minorHAnsi" w:cs="Arial"/>
          <w:sz w:val="22"/>
          <w:szCs w:val="22"/>
        </w:rPr>
      </w:pPr>
    </w:p>
    <w:p w14:paraId="07C117DC" w14:textId="42122E01" w:rsidR="00B32807" w:rsidRPr="00D324A1" w:rsidRDefault="006E561E" w:rsidP="00137069">
      <w:pPr>
        <w:pStyle w:val="Akapitzlist"/>
        <w:numPr>
          <w:ilvl w:val="0"/>
          <w:numId w:val="4"/>
        </w:numPr>
        <w:spacing w:after="60"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 w:rsidRPr="00D324A1">
        <w:rPr>
          <w:rFonts w:asciiTheme="minorHAnsi" w:hAnsiTheme="minorHAnsi" w:cs="Arial"/>
          <w:sz w:val="22"/>
          <w:szCs w:val="22"/>
        </w:rPr>
        <w:lastRenderedPageBreak/>
        <w:t>K</w:t>
      </w:r>
      <w:r w:rsidR="006B307E" w:rsidRPr="00D324A1">
        <w:rPr>
          <w:rFonts w:asciiTheme="minorHAnsi" w:hAnsiTheme="minorHAnsi" w:cs="Arial"/>
          <w:sz w:val="22"/>
          <w:szCs w:val="22"/>
        </w:rPr>
        <w:t>oordynacja</w:t>
      </w:r>
      <w:r w:rsidR="00B32807" w:rsidRPr="00D324A1">
        <w:rPr>
          <w:rFonts w:asciiTheme="minorHAnsi" w:hAnsiTheme="minorHAnsi" w:cs="Arial"/>
          <w:sz w:val="22"/>
          <w:szCs w:val="22"/>
        </w:rPr>
        <w:t xml:space="preserve"> procesu samooceny kontroli zarządczej w m.st. Warszawa zgodnie z zarządzeniem </w:t>
      </w:r>
      <w:r w:rsidR="00B72E9F" w:rsidRPr="00D324A1">
        <w:rPr>
          <w:rFonts w:asciiTheme="minorHAnsi" w:hAnsiTheme="minorHAnsi" w:cs="Arial"/>
          <w:bCs/>
          <w:sz w:val="22"/>
          <w:szCs w:val="22"/>
        </w:rPr>
        <w:t xml:space="preserve">nr 1613/2011 </w:t>
      </w:r>
      <w:r w:rsidR="00B32807" w:rsidRPr="00D324A1">
        <w:rPr>
          <w:rFonts w:asciiTheme="minorHAnsi" w:hAnsiTheme="minorHAnsi" w:cs="Arial"/>
          <w:bCs/>
          <w:sz w:val="22"/>
          <w:szCs w:val="22"/>
        </w:rPr>
        <w:t xml:space="preserve">Prezydenta Miasta Stołecznego Warszawy </w:t>
      </w:r>
      <w:r w:rsidR="00CD006F" w:rsidRPr="00D324A1">
        <w:rPr>
          <w:rFonts w:asciiTheme="minorHAnsi" w:hAnsiTheme="minorHAnsi" w:cs="Arial"/>
          <w:bCs/>
          <w:sz w:val="22"/>
          <w:szCs w:val="22"/>
        </w:rPr>
        <w:t>z dnia 11 października 2011 roku</w:t>
      </w:r>
      <w:r w:rsidR="00B32807" w:rsidRPr="00D324A1">
        <w:rPr>
          <w:rFonts w:asciiTheme="minorHAnsi" w:hAnsiTheme="minorHAnsi" w:cs="Arial"/>
          <w:bCs/>
          <w:sz w:val="22"/>
          <w:szCs w:val="22"/>
        </w:rPr>
        <w:t xml:space="preserve"> w sprawie</w:t>
      </w:r>
      <w:r w:rsidR="00B32807" w:rsidRPr="00D324A1">
        <w:rPr>
          <w:rFonts w:asciiTheme="minorHAnsi" w:hAnsiTheme="minorHAnsi" w:cs="Arial"/>
          <w:sz w:val="22"/>
          <w:szCs w:val="22"/>
        </w:rPr>
        <w:t xml:space="preserve"> zasad funkcjonowania kontroli zarządczej w mieście stołecznym Warszawie</w:t>
      </w:r>
      <w:r w:rsidR="009E014E" w:rsidRPr="00D324A1">
        <w:rPr>
          <w:rFonts w:asciiTheme="minorHAnsi" w:hAnsiTheme="minorHAnsi" w:cs="Arial"/>
          <w:sz w:val="22"/>
          <w:szCs w:val="22"/>
        </w:rPr>
        <w:t>.</w:t>
      </w:r>
    </w:p>
    <w:p w14:paraId="4CC62B1B" w14:textId="74FC8239" w:rsidR="00C078C4" w:rsidRPr="009270F9" w:rsidRDefault="00C078C4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D324A1">
        <w:rPr>
          <w:rFonts w:asciiTheme="minorHAnsi" w:hAnsiTheme="minorHAnsi" w:cs="Arial"/>
          <w:sz w:val="22"/>
          <w:szCs w:val="22"/>
        </w:rPr>
        <w:t xml:space="preserve">w dniu </w:t>
      </w:r>
      <w:r w:rsidR="00203326">
        <w:rPr>
          <w:rFonts w:asciiTheme="minorHAnsi" w:hAnsiTheme="minorHAnsi" w:cs="Arial"/>
          <w:sz w:val="22"/>
          <w:szCs w:val="22"/>
        </w:rPr>
        <w:t>31</w:t>
      </w:r>
      <w:r w:rsidRPr="00D324A1">
        <w:rPr>
          <w:rFonts w:asciiTheme="minorHAnsi" w:hAnsiTheme="minorHAnsi" w:cs="Arial"/>
          <w:sz w:val="22"/>
          <w:szCs w:val="22"/>
        </w:rPr>
        <w:t xml:space="preserve"> marca 202</w:t>
      </w:r>
      <w:r w:rsidR="00203326">
        <w:rPr>
          <w:rFonts w:asciiTheme="minorHAnsi" w:hAnsiTheme="minorHAnsi" w:cs="Arial"/>
          <w:sz w:val="22"/>
          <w:szCs w:val="22"/>
        </w:rPr>
        <w:t>3</w:t>
      </w:r>
      <w:r w:rsidRPr="00D324A1">
        <w:rPr>
          <w:rFonts w:asciiTheme="minorHAnsi" w:hAnsiTheme="minorHAnsi" w:cs="Arial"/>
          <w:sz w:val="22"/>
          <w:szCs w:val="22"/>
        </w:rPr>
        <w:t xml:space="preserve"> roku przekazano Prezydent</w:t>
      </w:r>
      <w:r w:rsidR="00652723" w:rsidRPr="00D324A1">
        <w:rPr>
          <w:rFonts w:asciiTheme="minorHAnsi" w:hAnsiTheme="minorHAnsi" w:cs="Arial"/>
          <w:sz w:val="22"/>
          <w:szCs w:val="22"/>
        </w:rPr>
        <w:t>owi</w:t>
      </w:r>
      <w:r w:rsidRPr="00D324A1">
        <w:rPr>
          <w:rFonts w:asciiTheme="minorHAnsi" w:hAnsiTheme="minorHAnsi" w:cs="Arial"/>
          <w:sz w:val="22"/>
          <w:szCs w:val="22"/>
        </w:rPr>
        <w:t xml:space="preserve"> m.st. Warszawy Diagnozę stanu kontroli zarządczej w m.st. Warszawie za 20</w:t>
      </w:r>
      <w:r w:rsidR="006A6CC7" w:rsidRPr="00D324A1">
        <w:rPr>
          <w:rFonts w:asciiTheme="minorHAnsi" w:hAnsiTheme="minorHAnsi" w:cs="Arial"/>
          <w:sz w:val="22"/>
          <w:szCs w:val="22"/>
        </w:rPr>
        <w:t>2</w:t>
      </w:r>
      <w:r w:rsidR="00203326">
        <w:rPr>
          <w:rFonts w:asciiTheme="minorHAnsi" w:hAnsiTheme="minorHAnsi" w:cs="Arial"/>
          <w:sz w:val="22"/>
          <w:szCs w:val="22"/>
        </w:rPr>
        <w:t>2</w:t>
      </w:r>
      <w:r w:rsidRPr="00D324A1">
        <w:rPr>
          <w:rFonts w:asciiTheme="minorHAnsi" w:hAnsiTheme="minorHAnsi" w:cs="Arial"/>
          <w:sz w:val="22"/>
          <w:szCs w:val="22"/>
        </w:rPr>
        <w:t xml:space="preserve"> rok wraz z</w:t>
      </w:r>
      <w:r w:rsidR="00652723" w:rsidRPr="00D324A1">
        <w:rPr>
          <w:rFonts w:asciiTheme="minorHAnsi" w:hAnsiTheme="minorHAnsi" w:cs="Arial"/>
          <w:sz w:val="22"/>
          <w:szCs w:val="22"/>
        </w:rPr>
        <w:t> </w:t>
      </w:r>
      <w:r w:rsidRPr="00D324A1">
        <w:rPr>
          <w:rFonts w:asciiTheme="minorHAnsi" w:hAnsiTheme="minorHAnsi" w:cs="Arial"/>
          <w:sz w:val="22"/>
          <w:szCs w:val="22"/>
        </w:rPr>
        <w:t xml:space="preserve">Raportami o stanie kontroli zarządczej w Urzędzie m.st. Warszawy oraz w 16 procesach strategicznych przygotowaną na podstawie procesu </w:t>
      </w:r>
      <w:r w:rsidRPr="009270F9">
        <w:rPr>
          <w:rFonts w:asciiTheme="minorHAnsi" w:hAnsiTheme="minorHAnsi" w:cs="Arial"/>
          <w:sz w:val="22"/>
          <w:szCs w:val="22"/>
        </w:rPr>
        <w:t xml:space="preserve">samooceny kontroli zarządczej </w:t>
      </w:r>
      <w:r w:rsidR="00355720" w:rsidRPr="009270F9">
        <w:rPr>
          <w:rFonts w:asciiTheme="minorHAnsi" w:hAnsiTheme="minorHAnsi" w:cs="Arial"/>
          <w:sz w:val="22"/>
          <w:szCs w:val="22"/>
        </w:rPr>
        <w:t xml:space="preserve">przeprowadzonej </w:t>
      </w:r>
      <w:r w:rsidR="005048CD" w:rsidRPr="009270F9">
        <w:rPr>
          <w:rFonts w:asciiTheme="minorHAnsi" w:hAnsiTheme="minorHAnsi" w:cs="Arial"/>
          <w:sz w:val="22"/>
          <w:szCs w:val="22"/>
        </w:rPr>
        <w:t>za 202</w:t>
      </w:r>
      <w:r w:rsidR="00203326">
        <w:rPr>
          <w:rFonts w:asciiTheme="minorHAnsi" w:hAnsiTheme="minorHAnsi" w:cs="Arial"/>
          <w:sz w:val="22"/>
          <w:szCs w:val="22"/>
        </w:rPr>
        <w:t>2</w:t>
      </w:r>
      <w:r w:rsidRPr="009270F9">
        <w:rPr>
          <w:rFonts w:asciiTheme="minorHAnsi" w:hAnsiTheme="minorHAnsi" w:cs="Arial"/>
          <w:sz w:val="22"/>
          <w:szCs w:val="22"/>
        </w:rPr>
        <w:t xml:space="preserve"> rok. Diagnoza została zatwierdzona przez Prezydenta m.st. Warszawy.</w:t>
      </w:r>
    </w:p>
    <w:p w14:paraId="02635C97" w14:textId="0818AF0A" w:rsidR="00985EF0" w:rsidRPr="009270F9" w:rsidRDefault="00C078C4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9270F9">
        <w:rPr>
          <w:rFonts w:asciiTheme="minorHAnsi" w:hAnsiTheme="minorHAnsi" w:cs="Arial"/>
          <w:sz w:val="22"/>
          <w:szCs w:val="22"/>
        </w:rPr>
        <w:t>w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 okresie od września do grudnia 20</w:t>
      </w:r>
      <w:r w:rsidR="00DD3EBF" w:rsidRPr="009270F9">
        <w:rPr>
          <w:rFonts w:asciiTheme="minorHAnsi" w:hAnsiTheme="minorHAnsi" w:cs="Arial"/>
          <w:sz w:val="22"/>
          <w:szCs w:val="22"/>
        </w:rPr>
        <w:t>2</w:t>
      </w:r>
      <w:r w:rsidR="00E83D26">
        <w:rPr>
          <w:rFonts w:asciiTheme="minorHAnsi" w:hAnsiTheme="minorHAnsi" w:cs="Arial"/>
          <w:sz w:val="22"/>
          <w:szCs w:val="22"/>
        </w:rPr>
        <w:t>3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 roku przygotowano i koordynowano proces samooceny kontroli zarządczej m.st. Warszawy </w:t>
      </w:r>
      <w:r w:rsidR="007B33A1" w:rsidRPr="009270F9">
        <w:rPr>
          <w:rFonts w:asciiTheme="minorHAnsi" w:hAnsiTheme="minorHAnsi" w:cs="Arial"/>
          <w:sz w:val="22"/>
          <w:szCs w:val="22"/>
        </w:rPr>
        <w:t>za 202</w:t>
      </w:r>
      <w:r w:rsidR="00E83D26">
        <w:rPr>
          <w:rFonts w:asciiTheme="minorHAnsi" w:hAnsiTheme="minorHAnsi" w:cs="Arial"/>
          <w:sz w:val="22"/>
          <w:szCs w:val="22"/>
        </w:rPr>
        <w:t>3</w:t>
      </w:r>
      <w:r w:rsidR="007B33A1" w:rsidRPr="009270F9">
        <w:rPr>
          <w:rFonts w:asciiTheme="minorHAnsi" w:hAnsiTheme="minorHAnsi" w:cs="Arial"/>
          <w:sz w:val="22"/>
          <w:szCs w:val="22"/>
        </w:rPr>
        <w:t xml:space="preserve"> rok 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obejmujący </w:t>
      </w:r>
      <w:r w:rsidR="00852DE7" w:rsidRPr="009270F9">
        <w:rPr>
          <w:rFonts w:asciiTheme="minorHAnsi" w:hAnsiTheme="minorHAnsi" w:cs="Arial"/>
          <w:sz w:val="22"/>
          <w:szCs w:val="22"/>
        </w:rPr>
        <w:t>4</w:t>
      </w:r>
      <w:r w:rsidR="00D324A1" w:rsidRPr="009270F9">
        <w:rPr>
          <w:rFonts w:asciiTheme="minorHAnsi" w:hAnsiTheme="minorHAnsi" w:cs="Arial"/>
          <w:sz w:val="22"/>
          <w:szCs w:val="22"/>
        </w:rPr>
        <w:t>1</w:t>
      </w:r>
      <w:r w:rsidR="00DD3EBF" w:rsidRPr="009270F9">
        <w:rPr>
          <w:rFonts w:asciiTheme="minorHAnsi" w:hAnsiTheme="minorHAnsi" w:cs="Arial"/>
          <w:sz w:val="22"/>
          <w:szCs w:val="22"/>
        </w:rPr>
        <w:t xml:space="preserve"> </w:t>
      </w:r>
      <w:r w:rsidR="009E014E" w:rsidRPr="009270F9">
        <w:rPr>
          <w:rFonts w:asciiTheme="minorHAnsi" w:hAnsiTheme="minorHAnsi" w:cs="Arial"/>
          <w:sz w:val="22"/>
          <w:szCs w:val="22"/>
        </w:rPr>
        <w:t>bi</w:t>
      </w:r>
      <w:r w:rsidR="006A6CC7" w:rsidRPr="009270F9">
        <w:rPr>
          <w:rFonts w:asciiTheme="minorHAnsi" w:hAnsiTheme="minorHAnsi" w:cs="Arial"/>
          <w:sz w:val="22"/>
          <w:szCs w:val="22"/>
        </w:rPr>
        <w:t>ur</w:t>
      </w:r>
      <w:r w:rsidR="00852DE7" w:rsidRPr="009270F9">
        <w:rPr>
          <w:rFonts w:asciiTheme="minorHAnsi" w:hAnsiTheme="minorHAnsi" w:cs="Arial"/>
          <w:sz w:val="22"/>
          <w:szCs w:val="22"/>
        </w:rPr>
        <w:t>, 18 urzędów dzielnic oraz 101</w:t>
      </w:r>
      <w:r w:rsidR="00BC0FDD">
        <w:rPr>
          <w:rFonts w:asciiTheme="minorHAnsi" w:hAnsiTheme="minorHAnsi" w:cs="Arial"/>
          <w:sz w:val="22"/>
          <w:szCs w:val="22"/>
        </w:rPr>
        <w:t>2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 jednost</w:t>
      </w:r>
      <w:r w:rsidR="006A6CC7" w:rsidRPr="009270F9">
        <w:rPr>
          <w:rFonts w:asciiTheme="minorHAnsi" w:hAnsiTheme="minorHAnsi" w:cs="Arial"/>
          <w:sz w:val="22"/>
          <w:szCs w:val="22"/>
        </w:rPr>
        <w:t>e</w:t>
      </w:r>
      <w:r w:rsidR="009E014E" w:rsidRPr="009270F9">
        <w:rPr>
          <w:rFonts w:asciiTheme="minorHAnsi" w:hAnsiTheme="minorHAnsi" w:cs="Arial"/>
          <w:sz w:val="22"/>
          <w:szCs w:val="22"/>
        </w:rPr>
        <w:t xml:space="preserve">k m.st. Warszawy. </w:t>
      </w:r>
      <w:r w:rsidR="007E1963" w:rsidRPr="009270F9">
        <w:rPr>
          <w:rFonts w:asciiTheme="minorHAnsi" w:hAnsiTheme="minorHAnsi" w:cs="Arial"/>
          <w:sz w:val="22"/>
          <w:szCs w:val="22"/>
        </w:rPr>
        <w:t xml:space="preserve">W ramach przygotowań do realizacji procesu przeprowadzono pilotaż, w którym </w:t>
      </w:r>
      <w:r w:rsidR="009D6655" w:rsidRPr="009270F9">
        <w:rPr>
          <w:rFonts w:asciiTheme="minorHAnsi" w:hAnsiTheme="minorHAnsi" w:cs="Arial"/>
          <w:sz w:val="22"/>
          <w:szCs w:val="22"/>
        </w:rPr>
        <w:t xml:space="preserve">uczestniczyli zainteresowani </w:t>
      </w:r>
      <w:r w:rsidR="008920C2" w:rsidRPr="009270F9">
        <w:rPr>
          <w:rFonts w:asciiTheme="minorHAnsi" w:hAnsiTheme="minorHAnsi" w:cs="Arial"/>
          <w:sz w:val="22"/>
          <w:szCs w:val="22"/>
        </w:rPr>
        <w:t>pracowni</w:t>
      </w:r>
      <w:r w:rsidR="009D6655" w:rsidRPr="009270F9">
        <w:rPr>
          <w:rFonts w:asciiTheme="minorHAnsi" w:hAnsiTheme="minorHAnsi" w:cs="Arial"/>
          <w:sz w:val="22"/>
          <w:szCs w:val="22"/>
        </w:rPr>
        <w:t>cy</w:t>
      </w:r>
      <w:r w:rsidR="00781B05" w:rsidRPr="009270F9">
        <w:rPr>
          <w:rFonts w:asciiTheme="minorHAnsi" w:hAnsiTheme="minorHAnsi" w:cs="Arial"/>
          <w:sz w:val="22"/>
          <w:szCs w:val="22"/>
        </w:rPr>
        <w:t xml:space="preserve"> z 1</w:t>
      </w:r>
      <w:r w:rsidR="00585904">
        <w:rPr>
          <w:rFonts w:asciiTheme="minorHAnsi" w:hAnsiTheme="minorHAnsi" w:cs="Arial"/>
          <w:sz w:val="22"/>
          <w:szCs w:val="22"/>
        </w:rPr>
        <w:t>4</w:t>
      </w:r>
      <w:r w:rsidR="008920C2" w:rsidRPr="009270F9">
        <w:rPr>
          <w:rFonts w:asciiTheme="minorHAnsi" w:hAnsiTheme="minorHAnsi" w:cs="Arial"/>
          <w:sz w:val="22"/>
          <w:szCs w:val="22"/>
        </w:rPr>
        <w:t xml:space="preserve"> biur i </w:t>
      </w:r>
      <w:r w:rsidR="00640534">
        <w:rPr>
          <w:rFonts w:asciiTheme="minorHAnsi" w:hAnsiTheme="minorHAnsi" w:cs="Arial"/>
          <w:sz w:val="22"/>
          <w:szCs w:val="22"/>
        </w:rPr>
        <w:t>9</w:t>
      </w:r>
      <w:r w:rsidR="007E1963" w:rsidRPr="009270F9">
        <w:rPr>
          <w:rFonts w:asciiTheme="minorHAnsi" w:hAnsiTheme="minorHAnsi" w:cs="Arial"/>
          <w:sz w:val="22"/>
          <w:szCs w:val="22"/>
        </w:rPr>
        <w:t xml:space="preserve"> urzędów dzielnic oraz jednos</w:t>
      </w:r>
      <w:r w:rsidR="00375746" w:rsidRPr="009270F9">
        <w:rPr>
          <w:rFonts w:asciiTheme="minorHAnsi" w:hAnsiTheme="minorHAnsi" w:cs="Arial"/>
          <w:sz w:val="22"/>
          <w:szCs w:val="22"/>
        </w:rPr>
        <w:t>tek nadzorowanych przez biura/</w:t>
      </w:r>
      <w:r w:rsidR="007E1963" w:rsidRPr="009270F9">
        <w:rPr>
          <w:rFonts w:asciiTheme="minorHAnsi" w:hAnsiTheme="minorHAnsi" w:cs="Arial"/>
          <w:sz w:val="22"/>
          <w:szCs w:val="22"/>
        </w:rPr>
        <w:t xml:space="preserve">urzędy dzielnic. </w:t>
      </w:r>
    </w:p>
    <w:p w14:paraId="15BCFAF0" w14:textId="3395A798" w:rsidR="009E014E" w:rsidRPr="00631F74" w:rsidRDefault="009E014E" w:rsidP="00985EF0">
      <w:pPr>
        <w:pStyle w:val="Akapitzlist"/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9270F9">
        <w:rPr>
          <w:rFonts w:asciiTheme="minorHAnsi" w:hAnsiTheme="minorHAnsi" w:cs="Arial"/>
          <w:sz w:val="22"/>
          <w:szCs w:val="22"/>
        </w:rPr>
        <w:t xml:space="preserve">W celu uzyskania zobiektywizowanych wyników Biuro Audytu Wewnętrznego i Biuro Kontroli corocznie, w </w:t>
      </w:r>
      <w:r w:rsidR="00AD5F5F" w:rsidRPr="009270F9">
        <w:rPr>
          <w:rFonts w:asciiTheme="minorHAnsi" w:hAnsiTheme="minorHAnsi" w:cs="Arial"/>
          <w:sz w:val="22"/>
          <w:szCs w:val="22"/>
        </w:rPr>
        <w:t>styczniu</w:t>
      </w:r>
      <w:r w:rsidRPr="009270F9">
        <w:rPr>
          <w:rFonts w:asciiTheme="minorHAnsi" w:hAnsiTheme="minorHAnsi" w:cs="Arial"/>
          <w:sz w:val="22"/>
          <w:szCs w:val="22"/>
        </w:rPr>
        <w:t xml:space="preserve">, po zakończeniu samooceny, </w:t>
      </w:r>
      <w:r w:rsidR="00AD5F5F" w:rsidRPr="00631F74">
        <w:rPr>
          <w:rFonts w:asciiTheme="minorHAnsi" w:hAnsiTheme="minorHAnsi" w:cs="Arial"/>
          <w:sz w:val="22"/>
          <w:szCs w:val="22"/>
        </w:rPr>
        <w:t>analizują i w</w:t>
      </w:r>
      <w:r w:rsidRPr="00631F74">
        <w:rPr>
          <w:rFonts w:asciiTheme="minorHAnsi" w:hAnsiTheme="minorHAnsi" w:cs="Arial"/>
          <w:sz w:val="22"/>
          <w:szCs w:val="22"/>
        </w:rPr>
        <w:t>noszą uwagi wynikające z przeprowadzonych audytów wewnętrznych, kontroli wewnętrznych i ze</w:t>
      </w:r>
      <w:r w:rsidR="0046351D" w:rsidRPr="00631F74">
        <w:rPr>
          <w:rFonts w:asciiTheme="minorHAnsi" w:hAnsiTheme="minorHAnsi" w:cs="Arial"/>
          <w:sz w:val="22"/>
          <w:szCs w:val="22"/>
        </w:rPr>
        <w:t>wnętrznych oraz auditów jakości</w:t>
      </w:r>
      <w:r w:rsidRPr="00631F74">
        <w:rPr>
          <w:rFonts w:asciiTheme="minorHAnsi" w:hAnsiTheme="minorHAnsi" w:cs="Arial"/>
          <w:sz w:val="22"/>
          <w:szCs w:val="22"/>
        </w:rPr>
        <w:t xml:space="preserve">. Proces samooceny kontroli zarządczej </w:t>
      </w:r>
      <w:r w:rsidR="00AD5F5F" w:rsidRPr="00631F74">
        <w:rPr>
          <w:rFonts w:asciiTheme="minorHAnsi" w:hAnsiTheme="minorHAnsi" w:cs="Arial"/>
          <w:sz w:val="22"/>
          <w:szCs w:val="22"/>
        </w:rPr>
        <w:t xml:space="preserve">trwa do </w:t>
      </w:r>
      <w:r w:rsidRPr="00631F74">
        <w:rPr>
          <w:rFonts w:asciiTheme="minorHAnsi" w:hAnsiTheme="minorHAnsi" w:cs="Arial"/>
          <w:sz w:val="22"/>
          <w:szCs w:val="22"/>
        </w:rPr>
        <w:t>31 stycznia roku następnego.</w:t>
      </w:r>
    </w:p>
    <w:p w14:paraId="0DF37C84" w14:textId="2470FF2F" w:rsidR="009E014E" w:rsidRPr="00FA2D81" w:rsidRDefault="00171BB1" w:rsidP="006F43DA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w</w:t>
      </w:r>
      <w:r w:rsidR="009E014E" w:rsidRPr="00FA2D81">
        <w:rPr>
          <w:rFonts w:asciiTheme="minorHAnsi" w:hAnsiTheme="minorHAnsi" w:cs="Arial"/>
          <w:sz w:val="22"/>
          <w:szCs w:val="22"/>
        </w:rPr>
        <w:t xml:space="preserve"> terminie</w:t>
      </w:r>
      <w:r w:rsidR="005048CD" w:rsidRPr="00FA2D81">
        <w:rPr>
          <w:rFonts w:asciiTheme="minorHAnsi" w:hAnsiTheme="minorHAnsi" w:cs="Arial"/>
          <w:sz w:val="22"/>
          <w:szCs w:val="22"/>
        </w:rPr>
        <w:t xml:space="preserve"> do 31.03.202</w:t>
      </w:r>
      <w:r w:rsidR="009A2810">
        <w:rPr>
          <w:rFonts w:asciiTheme="minorHAnsi" w:hAnsiTheme="minorHAnsi" w:cs="Arial"/>
          <w:sz w:val="22"/>
          <w:szCs w:val="22"/>
        </w:rPr>
        <w:t>4</w:t>
      </w:r>
      <w:r w:rsidR="009E014E" w:rsidRPr="00FA2D81">
        <w:rPr>
          <w:rFonts w:asciiTheme="minorHAnsi" w:hAnsiTheme="minorHAnsi" w:cs="Arial"/>
          <w:sz w:val="22"/>
          <w:szCs w:val="22"/>
        </w:rPr>
        <w:t xml:space="preserve"> roku Biuro Audytu Wewnętrznego przygotuje dla Prezydenta m.st. Warszawy Diagnozę stanu kontroli zarządczej w  m.st. Warszawie za 20</w:t>
      </w:r>
      <w:r w:rsidR="003F7D71" w:rsidRPr="00FA2D81">
        <w:rPr>
          <w:rFonts w:asciiTheme="minorHAnsi" w:hAnsiTheme="minorHAnsi" w:cs="Arial"/>
          <w:sz w:val="22"/>
          <w:szCs w:val="22"/>
        </w:rPr>
        <w:t>2</w:t>
      </w:r>
      <w:r w:rsidR="009A2810">
        <w:rPr>
          <w:rFonts w:asciiTheme="minorHAnsi" w:hAnsiTheme="minorHAnsi" w:cs="Arial"/>
          <w:sz w:val="22"/>
          <w:szCs w:val="22"/>
        </w:rPr>
        <w:t>3</w:t>
      </w:r>
      <w:r w:rsidR="009E014E" w:rsidRPr="00FA2D81">
        <w:rPr>
          <w:rFonts w:asciiTheme="minorHAnsi" w:hAnsiTheme="minorHAnsi" w:cs="Arial"/>
          <w:sz w:val="22"/>
          <w:szCs w:val="22"/>
        </w:rPr>
        <w:t xml:space="preserve"> rok wraz z Raportami o stanie kontroli zarządczej w Urzędzie m.st. Warszawy oraz w 16 procesach strategicznych.</w:t>
      </w:r>
    </w:p>
    <w:p w14:paraId="50FC97B0" w14:textId="77777777" w:rsidR="00B32807" w:rsidRPr="00FA2D81" w:rsidRDefault="006E561E" w:rsidP="00523215">
      <w:pPr>
        <w:pStyle w:val="Akapitzlist"/>
        <w:numPr>
          <w:ilvl w:val="0"/>
          <w:numId w:val="4"/>
        </w:numPr>
        <w:spacing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P</w:t>
      </w:r>
      <w:r w:rsidR="00B32807" w:rsidRPr="00FA2D81">
        <w:rPr>
          <w:rFonts w:asciiTheme="minorHAnsi" w:hAnsiTheme="minorHAnsi" w:cs="Arial"/>
          <w:sz w:val="22"/>
          <w:szCs w:val="22"/>
        </w:rPr>
        <w:t>rowadzeni</w:t>
      </w:r>
      <w:r w:rsidR="00994C36" w:rsidRPr="00FA2D81">
        <w:rPr>
          <w:rFonts w:asciiTheme="minorHAnsi" w:hAnsiTheme="minorHAnsi" w:cs="Arial"/>
          <w:sz w:val="22"/>
          <w:szCs w:val="22"/>
        </w:rPr>
        <w:t>e</w:t>
      </w:r>
      <w:r w:rsidR="00B32807" w:rsidRPr="00FA2D81">
        <w:rPr>
          <w:rFonts w:asciiTheme="minorHAnsi" w:hAnsiTheme="minorHAnsi" w:cs="Arial"/>
          <w:sz w:val="22"/>
          <w:szCs w:val="22"/>
        </w:rPr>
        <w:t xml:space="preserve"> szkoleń wewnętrznych</w:t>
      </w:r>
      <w:r w:rsidR="00750A2B" w:rsidRPr="00FA2D81">
        <w:rPr>
          <w:rFonts w:asciiTheme="minorHAnsi" w:hAnsiTheme="minorHAnsi" w:cs="Arial"/>
          <w:sz w:val="22"/>
          <w:szCs w:val="22"/>
        </w:rPr>
        <w:t>.</w:t>
      </w:r>
    </w:p>
    <w:p w14:paraId="05541C93" w14:textId="0D241311" w:rsidR="008D44A3" w:rsidRPr="00FA2D81" w:rsidRDefault="008D44A3" w:rsidP="00895AD4">
      <w:pPr>
        <w:spacing w:line="300" w:lineRule="auto"/>
        <w:ind w:left="777" w:firstLine="6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W 20</w:t>
      </w:r>
      <w:r w:rsidR="00D170D0" w:rsidRPr="00FA2D81">
        <w:rPr>
          <w:rFonts w:asciiTheme="minorHAnsi" w:hAnsiTheme="minorHAnsi" w:cs="Arial"/>
          <w:sz w:val="22"/>
          <w:szCs w:val="22"/>
        </w:rPr>
        <w:t>2</w:t>
      </w:r>
      <w:r w:rsidR="004151DD">
        <w:rPr>
          <w:rFonts w:asciiTheme="minorHAnsi" w:hAnsiTheme="minorHAnsi" w:cs="Arial"/>
          <w:sz w:val="22"/>
          <w:szCs w:val="22"/>
        </w:rPr>
        <w:t>3</w:t>
      </w:r>
      <w:r w:rsidR="00CD006F" w:rsidRPr="00FA2D81">
        <w:rPr>
          <w:rFonts w:asciiTheme="minorHAnsi" w:hAnsiTheme="minorHAnsi" w:cs="Arial"/>
          <w:sz w:val="22"/>
          <w:szCs w:val="22"/>
        </w:rPr>
        <w:t xml:space="preserve"> roku</w:t>
      </w:r>
      <w:r w:rsidRPr="00FA2D81">
        <w:rPr>
          <w:rFonts w:asciiTheme="minorHAnsi" w:hAnsiTheme="minorHAnsi" w:cs="Arial"/>
          <w:sz w:val="22"/>
          <w:szCs w:val="22"/>
        </w:rPr>
        <w:t xml:space="preserve"> pracownicy Biura Audytu Wewnętrznego przeszkolili łącznie </w:t>
      </w:r>
      <w:r w:rsidR="00D917BD">
        <w:rPr>
          <w:rFonts w:asciiTheme="minorHAnsi" w:hAnsiTheme="minorHAnsi" w:cs="Arial"/>
          <w:sz w:val="22"/>
          <w:szCs w:val="22"/>
        </w:rPr>
        <w:t>810</w:t>
      </w:r>
      <w:r w:rsidRPr="00FA2D81">
        <w:rPr>
          <w:rFonts w:asciiTheme="minorHAnsi" w:hAnsiTheme="minorHAnsi" w:cs="Arial"/>
          <w:sz w:val="22"/>
          <w:szCs w:val="22"/>
        </w:rPr>
        <w:t xml:space="preserve"> os</w:t>
      </w:r>
      <w:r w:rsidR="00851BB4" w:rsidRPr="00FA2D81">
        <w:rPr>
          <w:rFonts w:asciiTheme="minorHAnsi" w:hAnsiTheme="minorHAnsi" w:cs="Arial"/>
          <w:sz w:val="22"/>
          <w:szCs w:val="22"/>
        </w:rPr>
        <w:t>ób</w:t>
      </w:r>
      <w:r w:rsidRPr="00FA2D81">
        <w:rPr>
          <w:rFonts w:asciiTheme="minorHAnsi" w:hAnsiTheme="minorHAnsi" w:cs="Arial"/>
          <w:sz w:val="22"/>
          <w:szCs w:val="22"/>
        </w:rPr>
        <w:t xml:space="preserve"> – pracowników m.st. Warszawy</w:t>
      </w:r>
      <w:r w:rsidR="002A1081">
        <w:rPr>
          <w:rFonts w:asciiTheme="minorHAnsi" w:hAnsiTheme="minorHAnsi" w:cs="Arial"/>
          <w:sz w:val="22"/>
          <w:szCs w:val="22"/>
        </w:rPr>
        <w:t>:</w:t>
      </w:r>
    </w:p>
    <w:p w14:paraId="06D8DA85" w14:textId="5471A4D2" w:rsidR="008D44A3" w:rsidRPr="00FA2D81" w:rsidRDefault="008D44A3" w:rsidP="00792C24">
      <w:pPr>
        <w:pStyle w:val="Akapitzlist"/>
        <w:numPr>
          <w:ilvl w:val="0"/>
          <w:numId w:val="20"/>
        </w:numPr>
        <w:spacing w:line="300" w:lineRule="auto"/>
        <w:ind w:left="1134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>w ramach pro</w:t>
      </w:r>
      <w:r w:rsidR="00F64C7C" w:rsidRPr="00FA2D81">
        <w:rPr>
          <w:rFonts w:asciiTheme="minorHAnsi" w:hAnsiTheme="minorHAnsi" w:cs="Arial"/>
          <w:sz w:val="22"/>
          <w:szCs w:val="22"/>
        </w:rPr>
        <w:t>gramu</w:t>
      </w:r>
      <w:r w:rsidRPr="00FA2D81">
        <w:rPr>
          <w:rFonts w:asciiTheme="minorHAnsi" w:hAnsiTheme="minorHAnsi" w:cs="Arial"/>
          <w:sz w:val="22"/>
          <w:szCs w:val="22"/>
        </w:rPr>
        <w:t xml:space="preserve"> „Samokształcenie w Urzędzie m.st. Warszawy”  </w:t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  <w:t xml:space="preserve">– </w:t>
      </w:r>
      <w:r w:rsidR="007D24EC">
        <w:rPr>
          <w:rFonts w:asciiTheme="minorHAnsi" w:hAnsiTheme="minorHAnsi" w:cs="Arial"/>
          <w:sz w:val="22"/>
          <w:szCs w:val="22"/>
        </w:rPr>
        <w:t>62</w:t>
      </w:r>
      <w:r w:rsidR="00E070B9" w:rsidRPr="00FA2D81">
        <w:rPr>
          <w:rFonts w:asciiTheme="minorHAnsi" w:hAnsiTheme="minorHAnsi" w:cs="Arial"/>
          <w:sz w:val="22"/>
          <w:szCs w:val="22"/>
        </w:rPr>
        <w:t>9</w:t>
      </w:r>
      <w:r w:rsidRPr="00FA2D81">
        <w:rPr>
          <w:rFonts w:asciiTheme="minorHAnsi" w:hAnsiTheme="minorHAnsi" w:cs="Arial"/>
          <w:sz w:val="22"/>
          <w:szCs w:val="22"/>
        </w:rPr>
        <w:t xml:space="preserve"> os</w:t>
      </w:r>
      <w:r w:rsidR="00E070B9" w:rsidRPr="00FA2D81">
        <w:rPr>
          <w:rFonts w:asciiTheme="minorHAnsi" w:hAnsiTheme="minorHAnsi" w:cs="Arial"/>
          <w:sz w:val="22"/>
          <w:szCs w:val="22"/>
        </w:rPr>
        <w:t>ób</w:t>
      </w:r>
      <w:r w:rsidRPr="00FA2D81">
        <w:rPr>
          <w:rFonts w:asciiTheme="minorHAnsi" w:hAnsiTheme="minorHAnsi" w:cs="Arial"/>
          <w:sz w:val="22"/>
          <w:szCs w:val="22"/>
        </w:rPr>
        <w:t xml:space="preserve">, w tym: </w:t>
      </w:r>
    </w:p>
    <w:p w14:paraId="6DD139B1" w14:textId="4FB6A660" w:rsidR="00E801E3" w:rsidRPr="00FA2D81" w:rsidRDefault="00E72BEC" w:rsidP="00E801E3">
      <w:pPr>
        <w:pStyle w:val="Akapitzlist"/>
        <w:numPr>
          <w:ilvl w:val="0"/>
          <w:numId w:val="21"/>
        </w:numPr>
        <w:spacing w:line="300" w:lineRule="auto"/>
        <w:ind w:left="1418" w:hanging="284"/>
      </w:pPr>
      <w:r>
        <w:rPr>
          <w:rFonts w:asciiTheme="minorHAnsi" w:hAnsiTheme="minorHAnsi" w:cs="Arial"/>
          <w:sz w:val="22"/>
          <w:szCs w:val="22"/>
        </w:rPr>
        <w:t>w zakresie Microsoft E</w:t>
      </w:r>
      <w:r w:rsidR="00E801E3" w:rsidRPr="00FA2D81">
        <w:rPr>
          <w:rFonts w:asciiTheme="minorHAnsi" w:hAnsiTheme="minorHAnsi" w:cs="Arial"/>
          <w:sz w:val="22"/>
          <w:szCs w:val="22"/>
        </w:rPr>
        <w:t xml:space="preserve">xcel </w:t>
      </w:r>
      <w:r w:rsidR="00253511" w:rsidRPr="00FA2D81">
        <w:rPr>
          <w:rFonts w:asciiTheme="minorHAnsi" w:hAnsiTheme="minorHAnsi" w:cs="Arial"/>
          <w:sz w:val="22"/>
          <w:szCs w:val="22"/>
        </w:rPr>
        <w:t>–</w:t>
      </w:r>
      <w:r w:rsidR="00E801E3" w:rsidRPr="00FA2D81">
        <w:rPr>
          <w:rFonts w:asciiTheme="minorHAnsi" w:hAnsiTheme="minorHAnsi" w:cs="Arial"/>
          <w:sz w:val="22"/>
          <w:szCs w:val="22"/>
        </w:rPr>
        <w:t xml:space="preserve"> poziom</w:t>
      </w:r>
      <w:r w:rsidR="00253511" w:rsidRPr="00FA2D81">
        <w:rPr>
          <w:rFonts w:asciiTheme="minorHAnsi" w:hAnsiTheme="minorHAnsi" w:cs="Arial"/>
          <w:sz w:val="22"/>
          <w:szCs w:val="22"/>
        </w:rPr>
        <w:t xml:space="preserve"> </w:t>
      </w:r>
      <w:r w:rsidR="00E801E3" w:rsidRPr="00FA2D81">
        <w:rPr>
          <w:rFonts w:asciiTheme="minorHAnsi" w:hAnsiTheme="minorHAnsi" w:cs="Arial"/>
          <w:sz w:val="22"/>
          <w:szCs w:val="22"/>
        </w:rPr>
        <w:t>zaawansowany</w:t>
      </w:r>
      <w:r w:rsidR="00E801E3" w:rsidRPr="00FA2D81">
        <w:rPr>
          <w:rFonts w:asciiTheme="minorHAnsi" w:hAnsiTheme="minorHAnsi" w:cs="Arial"/>
          <w:sz w:val="22"/>
          <w:szCs w:val="22"/>
        </w:rPr>
        <w:tab/>
      </w:r>
      <w:r w:rsidR="00E801E3" w:rsidRPr="00FA2D81">
        <w:rPr>
          <w:rFonts w:asciiTheme="minorHAnsi" w:hAnsiTheme="minorHAnsi" w:cs="Arial"/>
          <w:sz w:val="22"/>
          <w:szCs w:val="22"/>
        </w:rPr>
        <w:tab/>
      </w:r>
      <w:r w:rsidR="00E801E3" w:rsidRPr="00FA2D81">
        <w:rPr>
          <w:rFonts w:asciiTheme="minorHAnsi" w:hAnsiTheme="minorHAnsi" w:cs="Arial"/>
          <w:sz w:val="22"/>
          <w:szCs w:val="22"/>
        </w:rPr>
        <w:tab/>
      </w:r>
      <w:r w:rsidR="00E801E3" w:rsidRPr="00FA2D81">
        <w:rPr>
          <w:rFonts w:asciiTheme="minorHAnsi" w:hAnsiTheme="minorHAnsi" w:cs="Arial"/>
          <w:sz w:val="22"/>
          <w:szCs w:val="22"/>
        </w:rPr>
        <w:tab/>
        <w:t>– 2</w:t>
      </w:r>
      <w:r w:rsidR="00C42D70">
        <w:rPr>
          <w:rFonts w:asciiTheme="minorHAnsi" w:hAnsiTheme="minorHAnsi" w:cs="Arial"/>
          <w:sz w:val="22"/>
          <w:szCs w:val="22"/>
        </w:rPr>
        <w:t>20</w:t>
      </w:r>
      <w:r w:rsidR="00E801E3" w:rsidRPr="00FA2D81">
        <w:rPr>
          <w:rFonts w:asciiTheme="minorHAnsi" w:hAnsiTheme="minorHAnsi" w:cs="Arial"/>
          <w:sz w:val="22"/>
          <w:szCs w:val="22"/>
        </w:rPr>
        <w:t xml:space="preserve"> osób,</w:t>
      </w:r>
    </w:p>
    <w:p w14:paraId="0985DEB9" w14:textId="1101B211" w:rsidR="00F47B76" w:rsidRPr="00FA2D81" w:rsidRDefault="00F47B76" w:rsidP="00F47B76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FA2D81">
        <w:rPr>
          <w:rFonts w:asciiTheme="minorHAnsi" w:hAnsiTheme="minorHAnsi" w:cstheme="minorHAnsi"/>
          <w:sz w:val="22"/>
          <w:szCs w:val="22"/>
        </w:rPr>
        <w:t xml:space="preserve">w zakresie Excel zaawansowany – makra i wstęp do programowania w VBA </w:t>
      </w:r>
      <w:r w:rsidR="000D29B3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theme="minorHAnsi"/>
          <w:sz w:val="22"/>
          <w:szCs w:val="22"/>
        </w:rPr>
        <w:t xml:space="preserve">– </w:t>
      </w:r>
      <w:r w:rsidR="00E070B9" w:rsidRPr="00FA2D81">
        <w:rPr>
          <w:rFonts w:asciiTheme="minorHAnsi" w:hAnsiTheme="minorHAnsi" w:cstheme="minorHAnsi"/>
          <w:sz w:val="22"/>
          <w:szCs w:val="22"/>
        </w:rPr>
        <w:t>1</w:t>
      </w:r>
      <w:r w:rsidR="00EC2DAE">
        <w:rPr>
          <w:rFonts w:asciiTheme="minorHAnsi" w:hAnsiTheme="minorHAnsi" w:cstheme="minorHAnsi"/>
          <w:sz w:val="22"/>
          <w:szCs w:val="22"/>
        </w:rPr>
        <w:t>32</w:t>
      </w:r>
      <w:r w:rsidRPr="00FA2D81">
        <w:rPr>
          <w:rFonts w:asciiTheme="minorHAnsi" w:hAnsiTheme="minorHAnsi" w:cstheme="minorHAnsi"/>
          <w:sz w:val="22"/>
          <w:szCs w:val="22"/>
        </w:rPr>
        <w:t xml:space="preserve"> os</w:t>
      </w:r>
      <w:r w:rsidR="00215E3C">
        <w:rPr>
          <w:rFonts w:asciiTheme="minorHAnsi" w:hAnsiTheme="minorHAnsi" w:cstheme="minorHAnsi"/>
          <w:sz w:val="22"/>
          <w:szCs w:val="22"/>
        </w:rPr>
        <w:t>oby</w:t>
      </w:r>
      <w:r w:rsidR="00315D6F" w:rsidRPr="00FA2D81">
        <w:rPr>
          <w:rFonts w:asciiTheme="minorHAnsi" w:hAnsiTheme="minorHAnsi" w:cstheme="minorHAnsi"/>
          <w:sz w:val="22"/>
          <w:szCs w:val="22"/>
        </w:rPr>
        <w:t>,</w:t>
      </w:r>
      <w:r w:rsidRPr="00FA2D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E678C" w14:textId="405EE464" w:rsidR="00E070B9" w:rsidRPr="00FA2D81" w:rsidRDefault="00E070B9" w:rsidP="00093846">
      <w:pPr>
        <w:pStyle w:val="Akapitzlist"/>
        <w:numPr>
          <w:ilvl w:val="0"/>
          <w:numId w:val="21"/>
        </w:numPr>
        <w:spacing w:line="300" w:lineRule="auto"/>
        <w:ind w:left="1418" w:hanging="284"/>
      </w:pPr>
      <w:r w:rsidRPr="00FA2D81">
        <w:rPr>
          <w:rFonts w:asciiTheme="minorHAnsi" w:hAnsiTheme="minorHAnsi" w:cstheme="minorHAnsi"/>
          <w:sz w:val="22"/>
          <w:szCs w:val="22"/>
        </w:rPr>
        <w:t>w zakresie Excel – poziom podstawowy. Nie tylko cyferki</w:t>
      </w:r>
      <w:r w:rsidRPr="00FA2D81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theme="minorHAnsi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>–</w:t>
      </w:r>
      <w:r w:rsidR="00315D6F" w:rsidRPr="00FA2D81">
        <w:rPr>
          <w:rFonts w:asciiTheme="minorHAnsi" w:hAnsiTheme="minorHAnsi" w:cs="Arial"/>
          <w:sz w:val="22"/>
          <w:szCs w:val="22"/>
        </w:rPr>
        <w:t xml:space="preserve"> </w:t>
      </w:r>
      <w:r w:rsidR="00905738">
        <w:rPr>
          <w:rFonts w:asciiTheme="minorHAnsi" w:hAnsiTheme="minorHAnsi" w:cs="Arial"/>
          <w:sz w:val="22"/>
          <w:szCs w:val="22"/>
        </w:rPr>
        <w:t>255</w:t>
      </w:r>
      <w:r w:rsidRPr="00FA2D81">
        <w:rPr>
          <w:rFonts w:asciiTheme="minorHAnsi" w:hAnsiTheme="minorHAnsi" w:cs="Arial"/>
          <w:sz w:val="22"/>
          <w:szCs w:val="22"/>
        </w:rPr>
        <w:t xml:space="preserve"> osób</w:t>
      </w:r>
      <w:r w:rsidR="00F91C1C" w:rsidRPr="00FA2D81">
        <w:rPr>
          <w:rFonts w:asciiTheme="minorHAnsi" w:hAnsiTheme="minorHAnsi" w:cs="Arial"/>
          <w:sz w:val="22"/>
          <w:szCs w:val="22"/>
        </w:rPr>
        <w:t>,</w:t>
      </w:r>
    </w:p>
    <w:p w14:paraId="0F013AC8" w14:textId="3913C0B6" w:rsidR="00F91C1C" w:rsidRPr="00FA2D81" w:rsidRDefault="00F91C1C" w:rsidP="00F91C1C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 w:rsidRPr="00FA2D81">
        <w:rPr>
          <w:rFonts w:asciiTheme="minorHAnsi" w:hAnsiTheme="minorHAnsi" w:cs="Arial"/>
          <w:sz w:val="22"/>
          <w:szCs w:val="22"/>
        </w:rPr>
        <w:t xml:space="preserve">w zakresie kontroli zarządczej </w:t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</w:r>
      <w:r w:rsidRPr="00FA2D81">
        <w:rPr>
          <w:rFonts w:asciiTheme="minorHAnsi" w:hAnsiTheme="minorHAnsi" w:cs="Arial"/>
          <w:sz w:val="22"/>
          <w:szCs w:val="22"/>
        </w:rPr>
        <w:tab/>
        <w:t>–  2</w:t>
      </w:r>
      <w:r w:rsidR="00215E3C">
        <w:rPr>
          <w:rFonts w:asciiTheme="minorHAnsi" w:hAnsiTheme="minorHAnsi" w:cs="Arial"/>
          <w:sz w:val="22"/>
          <w:szCs w:val="22"/>
        </w:rPr>
        <w:t>2</w:t>
      </w:r>
      <w:r w:rsidRPr="00FA2D81">
        <w:rPr>
          <w:rFonts w:asciiTheme="minorHAnsi" w:hAnsiTheme="minorHAnsi" w:cs="Arial"/>
          <w:sz w:val="22"/>
          <w:szCs w:val="22"/>
        </w:rPr>
        <w:t xml:space="preserve"> os</w:t>
      </w:r>
      <w:r w:rsidR="00215E3C">
        <w:rPr>
          <w:rFonts w:asciiTheme="minorHAnsi" w:hAnsiTheme="minorHAnsi" w:cs="Arial"/>
          <w:sz w:val="22"/>
          <w:szCs w:val="22"/>
        </w:rPr>
        <w:t>oby</w:t>
      </w:r>
      <w:r w:rsidRPr="00FA2D81">
        <w:rPr>
          <w:rFonts w:asciiTheme="minorHAnsi" w:hAnsiTheme="minorHAnsi" w:cs="Arial"/>
          <w:sz w:val="22"/>
          <w:szCs w:val="22"/>
        </w:rPr>
        <w:t>.</w:t>
      </w:r>
    </w:p>
    <w:p w14:paraId="6B63F49F" w14:textId="707AEB12" w:rsidR="008D44A3" w:rsidRDefault="008D44A3" w:rsidP="00DD6497">
      <w:pPr>
        <w:pStyle w:val="Akapitzlist"/>
        <w:numPr>
          <w:ilvl w:val="0"/>
          <w:numId w:val="20"/>
        </w:numPr>
        <w:spacing w:after="120"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22DB9">
        <w:rPr>
          <w:rFonts w:asciiTheme="minorHAnsi" w:hAnsiTheme="minorHAnsi" w:cs="Arial"/>
          <w:sz w:val="22"/>
          <w:szCs w:val="22"/>
        </w:rPr>
        <w:t xml:space="preserve">w ramach procesu samooceny kontroli zarządczej – </w:t>
      </w:r>
      <w:r w:rsidR="0027750C">
        <w:rPr>
          <w:rFonts w:asciiTheme="minorHAnsi" w:hAnsiTheme="minorHAnsi" w:cs="Arial"/>
          <w:sz w:val="22"/>
          <w:szCs w:val="22"/>
        </w:rPr>
        <w:t>181</w:t>
      </w:r>
      <w:r w:rsidR="007D1C4A" w:rsidRPr="007D1C4A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B13F9F">
        <w:rPr>
          <w:rFonts w:asciiTheme="minorHAnsi" w:hAnsiTheme="minorHAnsi" w:cs="Arial"/>
          <w:sz w:val="22"/>
          <w:szCs w:val="22"/>
        </w:rPr>
        <w:t>os</w:t>
      </w:r>
      <w:r w:rsidR="00CA4FD6">
        <w:rPr>
          <w:rFonts w:asciiTheme="minorHAnsi" w:hAnsiTheme="minorHAnsi" w:cs="Arial"/>
          <w:sz w:val="22"/>
          <w:szCs w:val="22"/>
        </w:rPr>
        <w:t>ó</w:t>
      </w:r>
      <w:r w:rsidR="00B13F9F">
        <w:rPr>
          <w:rFonts w:asciiTheme="minorHAnsi" w:hAnsiTheme="minorHAnsi" w:cs="Arial"/>
          <w:sz w:val="22"/>
          <w:szCs w:val="22"/>
        </w:rPr>
        <w:t>b</w:t>
      </w:r>
      <w:r w:rsidRPr="00822DB9">
        <w:rPr>
          <w:rFonts w:asciiTheme="minorHAnsi" w:hAnsiTheme="minorHAnsi" w:cs="Arial"/>
          <w:sz w:val="22"/>
          <w:szCs w:val="22"/>
        </w:rPr>
        <w:t>, spośród pracowników biur, urzędów dzielnic i niekt</w:t>
      </w:r>
      <w:r w:rsidR="00A6082C" w:rsidRPr="00822DB9">
        <w:rPr>
          <w:rFonts w:asciiTheme="minorHAnsi" w:hAnsiTheme="minorHAnsi" w:cs="Arial"/>
          <w:sz w:val="22"/>
          <w:szCs w:val="22"/>
        </w:rPr>
        <w:t xml:space="preserve">órych jednostek </w:t>
      </w:r>
      <w:r w:rsidR="00A6082C" w:rsidRPr="00682E21">
        <w:rPr>
          <w:rFonts w:asciiTheme="minorHAnsi" w:hAnsiTheme="minorHAnsi" w:cs="Arial"/>
          <w:color w:val="000000" w:themeColor="text1"/>
          <w:sz w:val="22"/>
          <w:szCs w:val="22"/>
        </w:rPr>
        <w:t>organizacyjn</w:t>
      </w:r>
      <w:r w:rsidR="00F42F97" w:rsidRPr="00682E21">
        <w:rPr>
          <w:rFonts w:asciiTheme="minorHAnsi" w:hAnsiTheme="minorHAnsi" w:cs="Arial"/>
          <w:color w:val="000000" w:themeColor="text1"/>
          <w:sz w:val="22"/>
          <w:szCs w:val="22"/>
        </w:rPr>
        <w:t>ych w r</w:t>
      </w:r>
      <w:r w:rsidR="000A0DC9" w:rsidRPr="00682E21">
        <w:rPr>
          <w:rFonts w:asciiTheme="minorHAnsi" w:hAnsiTheme="minorHAnsi" w:cs="Arial"/>
          <w:color w:val="000000" w:themeColor="text1"/>
          <w:sz w:val="22"/>
          <w:szCs w:val="22"/>
        </w:rPr>
        <w:t>amach spotkań szkoleniowych</w:t>
      </w:r>
      <w:r w:rsidR="00963F6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698F51F" w14:textId="20E09E26" w:rsidR="00D674C2" w:rsidRDefault="00D674C2" w:rsidP="00D674C2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41FCB81" w14:textId="77777777" w:rsidR="00D674C2" w:rsidRPr="00D674C2" w:rsidRDefault="00D674C2" w:rsidP="00D674C2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A93164C" w14:textId="3CD51E5E" w:rsidR="005C10C5" w:rsidRPr="00781A93" w:rsidRDefault="005C10C5" w:rsidP="00F37A62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81A93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Pozostałe informacje</w:t>
      </w:r>
    </w:p>
    <w:p w14:paraId="6F084015" w14:textId="74984EF1" w:rsidR="009E6D76" w:rsidRDefault="009E6D76" w:rsidP="009E6D76">
      <w:pPr>
        <w:pStyle w:val="Default"/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2023 roku przeprowadzona została ocena zewnętrzna </w:t>
      </w:r>
      <w:r w:rsidRPr="00441FD8">
        <w:rPr>
          <w:rFonts w:asciiTheme="minorHAnsi" w:hAnsiTheme="minorHAnsi" w:cstheme="minorHAnsi"/>
          <w:sz w:val="22"/>
          <w:szCs w:val="22"/>
        </w:rPr>
        <w:t>zgodności funkcjonowania Biura Audytu Wewnętrznego z Międzynarodow</w:t>
      </w:r>
      <w:r>
        <w:rPr>
          <w:rFonts w:asciiTheme="minorHAnsi" w:hAnsiTheme="minorHAnsi" w:cstheme="minorHAnsi"/>
          <w:sz w:val="22"/>
          <w:szCs w:val="22"/>
        </w:rPr>
        <w:t>ymi</w:t>
      </w:r>
      <w:r w:rsidRPr="00441FD8">
        <w:rPr>
          <w:rFonts w:asciiTheme="minorHAnsi" w:hAnsiTheme="minorHAnsi" w:cstheme="minorHAnsi"/>
          <w:sz w:val="22"/>
          <w:szCs w:val="22"/>
        </w:rPr>
        <w:t xml:space="preserve"> standard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441FD8">
        <w:rPr>
          <w:rFonts w:asciiTheme="minorHAnsi" w:hAnsiTheme="minorHAnsi" w:cstheme="minorHAnsi"/>
          <w:sz w:val="22"/>
          <w:szCs w:val="22"/>
        </w:rPr>
        <w:t xml:space="preserve"> praktyki zawodowej audytu wewnętrznego.</w:t>
      </w:r>
      <w:r>
        <w:rPr>
          <w:rFonts w:asciiTheme="minorHAnsi" w:hAnsiTheme="minorHAnsi" w:cstheme="minorHAnsi"/>
          <w:sz w:val="22"/>
          <w:szCs w:val="22"/>
        </w:rPr>
        <w:t xml:space="preserve"> Obowiązek r</w:t>
      </w:r>
      <w:r w:rsidRPr="002C169F">
        <w:rPr>
          <w:rFonts w:asciiTheme="minorHAnsi" w:hAnsiTheme="minorHAnsi" w:cstheme="minorHAnsi"/>
          <w:sz w:val="22"/>
          <w:szCs w:val="22"/>
        </w:rPr>
        <w:t>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C169F">
        <w:rPr>
          <w:rFonts w:asciiTheme="minorHAnsi" w:hAnsiTheme="minorHAnsi" w:cstheme="minorHAnsi"/>
          <w:sz w:val="22"/>
          <w:szCs w:val="22"/>
        </w:rPr>
        <w:t xml:space="preserve"> </w:t>
      </w:r>
      <w:r w:rsidR="00F260D1">
        <w:rPr>
          <w:rFonts w:asciiTheme="minorHAnsi" w:hAnsiTheme="minorHAnsi" w:cstheme="minorHAnsi"/>
          <w:sz w:val="22"/>
          <w:szCs w:val="22"/>
        </w:rPr>
        <w:t>oceny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169F">
        <w:rPr>
          <w:rFonts w:asciiTheme="minorHAnsi" w:hAnsiTheme="minorHAnsi" w:cstheme="minorHAnsi"/>
          <w:sz w:val="22"/>
          <w:szCs w:val="22"/>
        </w:rPr>
        <w:t>wynika</w:t>
      </w:r>
      <w:r>
        <w:rPr>
          <w:rFonts w:asciiTheme="minorHAnsi" w:hAnsiTheme="minorHAnsi" w:cstheme="minorHAnsi"/>
          <w:sz w:val="22"/>
          <w:szCs w:val="22"/>
        </w:rPr>
        <w:t xml:space="preserve">ł </w:t>
      </w:r>
      <w:r w:rsidRPr="002C169F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e standardu 1312</w:t>
      </w:r>
      <w:r w:rsidRPr="002C169F">
        <w:rPr>
          <w:rFonts w:asciiTheme="minorHAnsi" w:hAnsiTheme="minorHAnsi" w:cstheme="minorHAnsi"/>
          <w:sz w:val="22"/>
          <w:szCs w:val="22"/>
        </w:rPr>
        <w:t xml:space="preserve"> Międzynarodowych standardów praktyki zawodowej audytu wewnętrznego, zgodnie z którym oceny zewnętrzne dotyczące funkcjonowania komórek audytu</w:t>
      </w:r>
      <w:r>
        <w:rPr>
          <w:rFonts w:asciiTheme="minorHAnsi" w:hAnsiTheme="minorHAnsi" w:cstheme="minorHAnsi"/>
          <w:sz w:val="22"/>
          <w:szCs w:val="22"/>
        </w:rPr>
        <w:t xml:space="preserve"> wewnętrznego </w:t>
      </w:r>
      <w:r w:rsidRPr="00480026">
        <w:rPr>
          <w:rFonts w:asciiTheme="minorHAnsi" w:hAnsiTheme="minorHAnsi" w:cstheme="minorHAnsi"/>
          <w:sz w:val="22"/>
          <w:szCs w:val="22"/>
        </w:rPr>
        <w:t xml:space="preserve">muszą być przeprowadzane co najmniej raz na pięć lat przez wykwalifikowaną, niezależną osobę lub zespół spoza organizacji. </w:t>
      </w:r>
      <w:r w:rsidR="00E90196">
        <w:rPr>
          <w:rFonts w:asciiTheme="minorHAnsi" w:hAnsiTheme="minorHAnsi" w:cstheme="minorHAnsi"/>
          <w:sz w:val="22"/>
          <w:szCs w:val="22"/>
        </w:rPr>
        <w:t>Poprzednia</w:t>
      </w:r>
      <w:r>
        <w:rPr>
          <w:rFonts w:asciiTheme="minorHAnsi" w:hAnsiTheme="minorHAnsi" w:cstheme="minorHAnsi"/>
          <w:sz w:val="22"/>
          <w:szCs w:val="22"/>
        </w:rPr>
        <w:t xml:space="preserve"> ocena tego typu przeprowadzona została w </w:t>
      </w:r>
      <w:r w:rsidRPr="00501682">
        <w:rPr>
          <w:rFonts w:asciiTheme="minorHAnsi" w:hAnsiTheme="minorHAnsi" w:cstheme="minorHAnsi"/>
          <w:sz w:val="22"/>
          <w:szCs w:val="22"/>
        </w:rPr>
        <w:t>2018 roku.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2E761" w14:textId="7FEDF683" w:rsidR="00F04041" w:rsidRPr="009E6D76" w:rsidRDefault="009E6D76" w:rsidP="005F4B2B">
      <w:pPr>
        <w:pStyle w:val="Default"/>
        <w:spacing w:after="12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Według ogólnej oceny podmiotu </w:t>
      </w:r>
      <w:r w:rsidR="00781A93">
        <w:rPr>
          <w:rFonts w:asciiTheme="minorHAnsi" w:hAnsiTheme="minorHAnsi" w:cstheme="minorHAnsi"/>
          <w:sz w:val="22"/>
          <w:szCs w:val="22"/>
        </w:rPr>
        <w:t>oceniającego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ziałalność Biura Audytu Wewnętrznego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Urzędu m.st. Warszawy </w:t>
      </w:r>
      <w:r w:rsidRPr="00C639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t>„Generalnie Z</w:t>
      </w:r>
      <w:r w:rsidRPr="002C169F">
        <w:rPr>
          <w:rFonts w:asciiTheme="minorHAnsi" w:hAnsiTheme="minorHAnsi" w:cstheme="minorHAnsi"/>
          <w:sz w:val="22"/>
          <w:szCs w:val="22"/>
        </w:rPr>
        <w:t>godn</w:t>
      </w:r>
      <w:r>
        <w:rPr>
          <w:rFonts w:asciiTheme="minorHAnsi" w:hAnsiTheme="minorHAnsi" w:cstheme="minorHAnsi"/>
          <w:sz w:val="22"/>
          <w:szCs w:val="22"/>
        </w:rPr>
        <w:t>a”</w:t>
      </w:r>
      <w:r w:rsidRPr="002C169F">
        <w:rPr>
          <w:rFonts w:asciiTheme="minorHAnsi" w:hAnsiTheme="minorHAnsi" w:cstheme="minorHAnsi"/>
          <w:sz w:val="22"/>
          <w:szCs w:val="22"/>
        </w:rPr>
        <w:t xml:space="preserve"> (GZ) z</w:t>
      </w:r>
      <w:r w:rsidR="00DB1BA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ww.</w:t>
      </w:r>
      <w:r w:rsidR="00DB1BAC">
        <w:rPr>
          <w:rFonts w:asciiTheme="minorHAnsi" w:hAnsiTheme="minorHAnsi" w:cstheme="minorHAnsi"/>
          <w:sz w:val="22"/>
          <w:szCs w:val="22"/>
        </w:rPr>
        <w:t> </w:t>
      </w:r>
      <w:r w:rsidRPr="002C169F">
        <w:rPr>
          <w:rFonts w:asciiTheme="minorHAnsi" w:hAnsiTheme="minorHAnsi" w:cstheme="minorHAnsi"/>
          <w:sz w:val="22"/>
          <w:szCs w:val="22"/>
        </w:rPr>
        <w:t>standardami</w:t>
      </w:r>
      <w:r>
        <w:rPr>
          <w:rFonts w:asciiTheme="minorHAnsi" w:hAnsiTheme="minorHAnsi" w:cstheme="minorHAnsi"/>
          <w:sz w:val="22"/>
          <w:szCs w:val="22"/>
        </w:rPr>
        <w:t xml:space="preserve">. Jest to najwyższa ocena </w:t>
      </w:r>
      <w:r w:rsidRPr="00396370">
        <w:rPr>
          <w:rFonts w:asciiTheme="minorHAnsi" w:hAnsiTheme="minorHAnsi" w:cstheme="minorHAnsi"/>
          <w:color w:val="000000" w:themeColor="text1"/>
          <w:sz w:val="22"/>
          <w:szCs w:val="22"/>
        </w:rPr>
        <w:t>w skali stosowanej przez niezależny podmiot oceniający.</w:t>
      </w:r>
    </w:p>
    <w:p w14:paraId="7293612E" w14:textId="62302A61" w:rsidR="00244616" w:rsidRPr="003038B5" w:rsidRDefault="00E265D9" w:rsidP="00D14EF3">
      <w:pPr>
        <w:spacing w:after="960"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7735FF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ealiz</w:t>
      </w:r>
      <w:r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ują</w:t>
      </w:r>
      <w:r w:rsidR="007735FF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 Program </w:t>
      </w:r>
      <w:r w:rsidR="000F5390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Zapewnienia i Poprawy J</w:t>
      </w:r>
      <w:r w:rsidR="007735FF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akości z</w:t>
      </w:r>
      <w:r w:rsidR="00AD3CA9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godnie z</w:t>
      </w:r>
      <w:r w:rsidR="001F4AC3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ww. Standardami</w:t>
      </w:r>
      <w:r w:rsidR="00347162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735FF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A641C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Biuro Audytu Wewnętrznego </w:t>
      </w:r>
      <w:r w:rsidR="00244616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dokonuje</w:t>
      </w:r>
      <w:r w:rsidR="00347162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roku</w:t>
      </w:r>
      <w:r w:rsidR="00244616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samooceny </w:t>
      </w:r>
      <w:r w:rsidR="00347162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>działalności</w:t>
      </w:r>
      <w:r w:rsidR="00244616" w:rsidRPr="00303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B0425F6" w14:textId="3463E644" w:rsidR="00FE56AD" w:rsidRPr="00CD3AC0" w:rsidRDefault="00FE56AD" w:rsidP="008C46E9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752ED2">
        <w:rPr>
          <w:rFonts w:asciiTheme="minorHAnsi" w:hAnsiTheme="minorHAnsi" w:cstheme="minorHAnsi"/>
          <w:sz w:val="22"/>
          <w:szCs w:val="22"/>
        </w:rPr>
        <w:t xml:space="preserve">   </w:t>
      </w:r>
      <w:r w:rsidRPr="00CD3AC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1B1D372C" w14:textId="00250D5A" w:rsidR="00A561A3" w:rsidRPr="00EC5F81" w:rsidRDefault="00FE56AD" w:rsidP="00A44D2E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data i podpis Dyrektora Biura Audytu Wewnętrznego</w:t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="005C61F8" w:rsidRPr="00CD3AC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>podpis Prezydenta m.st. Warszawy</w:t>
      </w:r>
    </w:p>
    <w:sectPr w:rsidR="00A561A3" w:rsidRPr="00EC5F81" w:rsidSect="00E25DF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8CADE" w14:textId="77777777" w:rsidR="001265DB" w:rsidRDefault="001265DB">
      <w:r>
        <w:separator/>
      </w:r>
    </w:p>
  </w:endnote>
  <w:endnote w:type="continuationSeparator" w:id="0">
    <w:p w14:paraId="23455BD4" w14:textId="77777777" w:rsidR="001265DB" w:rsidRDefault="0012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5996" w14:textId="77777777" w:rsidR="001265DB" w:rsidRDefault="001265DB" w:rsidP="00755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8EB0D3" w14:textId="77777777" w:rsidR="001265DB" w:rsidRDefault="001265DB" w:rsidP="001E3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009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AC79EAD" w14:textId="4B172C03" w:rsidR="001265DB" w:rsidRPr="00894A8A" w:rsidRDefault="001265DB" w:rsidP="001E0806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94A8A">
          <w:rPr>
            <w:rFonts w:asciiTheme="minorHAnsi" w:hAnsiTheme="minorHAnsi"/>
            <w:sz w:val="22"/>
            <w:szCs w:val="22"/>
          </w:rPr>
          <w:fldChar w:fldCharType="begin"/>
        </w:r>
        <w:r w:rsidRPr="00894A8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94A8A">
          <w:rPr>
            <w:rFonts w:asciiTheme="minorHAnsi" w:hAnsiTheme="minorHAnsi"/>
            <w:sz w:val="22"/>
            <w:szCs w:val="22"/>
          </w:rPr>
          <w:fldChar w:fldCharType="separate"/>
        </w:r>
        <w:r w:rsidR="000D1FB7">
          <w:rPr>
            <w:rFonts w:asciiTheme="minorHAnsi" w:hAnsiTheme="minorHAnsi"/>
            <w:noProof/>
            <w:sz w:val="22"/>
            <w:szCs w:val="22"/>
          </w:rPr>
          <w:t>2</w:t>
        </w:r>
        <w:r w:rsidRPr="00894A8A">
          <w:rPr>
            <w:rFonts w:asciiTheme="minorHAnsi" w:hAnsiTheme="minorHAnsi"/>
            <w:sz w:val="22"/>
            <w:szCs w:val="22"/>
          </w:rPr>
          <w:fldChar w:fldCharType="end"/>
        </w:r>
        <w:r w:rsidRPr="00894A8A">
          <w:rPr>
            <w:rFonts w:asciiTheme="minorHAnsi" w:hAnsiTheme="minorHAnsi"/>
            <w:sz w:val="22"/>
            <w:szCs w:val="22"/>
          </w:rPr>
          <w:t>/</w:t>
        </w:r>
        <w:r>
          <w:rPr>
            <w:rFonts w:asciiTheme="minorHAnsi" w:hAnsiTheme="minorHAnsi"/>
            <w:sz w:val="22"/>
            <w:szCs w:val="22"/>
          </w:rPr>
          <w:t>24</w:t>
        </w:r>
      </w:p>
    </w:sdtContent>
  </w:sdt>
  <w:p w14:paraId="071F468A" w14:textId="77777777" w:rsidR="001265DB" w:rsidRDefault="001265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757" w14:textId="77777777" w:rsidR="001265DB" w:rsidRDefault="001265DB">
    <w:pPr>
      <w:pStyle w:val="Stopka"/>
      <w:jc w:val="right"/>
    </w:pPr>
  </w:p>
  <w:p w14:paraId="5B9AB0FE" w14:textId="77777777" w:rsidR="001265DB" w:rsidRDefault="00126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235B" w14:textId="77777777" w:rsidR="001265DB" w:rsidRDefault="001265DB">
      <w:r>
        <w:separator/>
      </w:r>
    </w:p>
  </w:footnote>
  <w:footnote w:type="continuationSeparator" w:id="0">
    <w:p w14:paraId="61C51CFD" w14:textId="77777777" w:rsidR="001265DB" w:rsidRDefault="0012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BA02B" w14:textId="772B1209" w:rsidR="001265DB" w:rsidRDefault="001265DB">
    <w:pPr>
      <w:pStyle w:val="Nagwek"/>
    </w:pPr>
    <w:r>
      <w:rPr>
        <w:noProof/>
      </w:rPr>
      <w:drawing>
        <wp:inline distT="0" distB="0" distL="0" distR="0" wp14:anchorId="4A5FCB1F" wp14:editId="58004BBD">
          <wp:extent cx="6407150" cy="1282700"/>
          <wp:effectExtent l="0" t="0" r="0" b="0"/>
          <wp:docPr id="6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128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56"/>
    <w:multiLevelType w:val="hybridMultilevel"/>
    <w:tmpl w:val="BE625C8C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83"/>
    <w:multiLevelType w:val="hybridMultilevel"/>
    <w:tmpl w:val="A238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721"/>
    <w:multiLevelType w:val="hybridMultilevel"/>
    <w:tmpl w:val="D3420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70E1A"/>
    <w:multiLevelType w:val="hybridMultilevel"/>
    <w:tmpl w:val="55840DA0"/>
    <w:lvl w:ilvl="0" w:tplc="4DEA65BC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7983"/>
    <w:multiLevelType w:val="hybridMultilevel"/>
    <w:tmpl w:val="C5307CE6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0CE842AC"/>
    <w:multiLevelType w:val="hybridMultilevel"/>
    <w:tmpl w:val="138EA8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460811"/>
    <w:multiLevelType w:val="hybridMultilevel"/>
    <w:tmpl w:val="C75E1668"/>
    <w:lvl w:ilvl="0" w:tplc="FF68CE0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5E64CB"/>
    <w:multiLevelType w:val="multilevel"/>
    <w:tmpl w:val="AEE4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D39"/>
    <w:multiLevelType w:val="hybridMultilevel"/>
    <w:tmpl w:val="7762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30D5"/>
    <w:multiLevelType w:val="hybridMultilevel"/>
    <w:tmpl w:val="5C8CE6C4"/>
    <w:lvl w:ilvl="0" w:tplc="6C268D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76A93"/>
    <w:multiLevelType w:val="hybridMultilevel"/>
    <w:tmpl w:val="C34EFB96"/>
    <w:lvl w:ilvl="0" w:tplc="FEA0D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40F1A"/>
    <w:multiLevelType w:val="hybridMultilevel"/>
    <w:tmpl w:val="302ED0F2"/>
    <w:lvl w:ilvl="0" w:tplc="67129AF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8C03C9"/>
    <w:multiLevelType w:val="hybridMultilevel"/>
    <w:tmpl w:val="7E92127A"/>
    <w:lvl w:ilvl="0" w:tplc="FF46E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273"/>
    <w:multiLevelType w:val="hybridMultilevel"/>
    <w:tmpl w:val="2834E1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C77774"/>
    <w:multiLevelType w:val="hybridMultilevel"/>
    <w:tmpl w:val="CBAC18B8"/>
    <w:lvl w:ilvl="0" w:tplc="8AD21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131FD"/>
    <w:multiLevelType w:val="hybridMultilevel"/>
    <w:tmpl w:val="146A9828"/>
    <w:lvl w:ilvl="0" w:tplc="A7E0C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27995"/>
    <w:multiLevelType w:val="hybridMultilevel"/>
    <w:tmpl w:val="80A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052AF"/>
    <w:multiLevelType w:val="hybridMultilevel"/>
    <w:tmpl w:val="19287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7B0514"/>
    <w:multiLevelType w:val="hybridMultilevel"/>
    <w:tmpl w:val="33604724"/>
    <w:lvl w:ilvl="0" w:tplc="F97CA598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10AC"/>
    <w:multiLevelType w:val="hybridMultilevel"/>
    <w:tmpl w:val="9BB87AC8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13F2D"/>
    <w:multiLevelType w:val="multilevel"/>
    <w:tmpl w:val="44C6F2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 w15:restartNumberingAfterBreak="0">
    <w:nsid w:val="704B3A75"/>
    <w:multiLevelType w:val="hybridMultilevel"/>
    <w:tmpl w:val="A238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4614"/>
    <w:multiLevelType w:val="hybridMultilevel"/>
    <w:tmpl w:val="4ADC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C7CF3"/>
    <w:multiLevelType w:val="hybridMultilevel"/>
    <w:tmpl w:val="A4D63B00"/>
    <w:lvl w:ilvl="0" w:tplc="0415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F9DACFC2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25" w15:restartNumberingAfterBreak="0">
    <w:nsid w:val="744558AB"/>
    <w:multiLevelType w:val="hybridMultilevel"/>
    <w:tmpl w:val="5C524B46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87148E"/>
    <w:multiLevelType w:val="hybridMultilevel"/>
    <w:tmpl w:val="939C3DCC"/>
    <w:lvl w:ilvl="0" w:tplc="0415000F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26"/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3"/>
  </w:num>
  <w:num w:numId="10">
    <w:abstractNumId w:val="10"/>
  </w:num>
  <w:num w:numId="11">
    <w:abstractNumId w:val="20"/>
  </w:num>
  <w:num w:numId="12">
    <w:abstractNumId w:val="14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7"/>
  </w:num>
  <w:num w:numId="18">
    <w:abstractNumId w:val="9"/>
  </w:num>
  <w:num w:numId="19">
    <w:abstractNumId w:val="23"/>
  </w:num>
  <w:num w:numId="20">
    <w:abstractNumId w:val="15"/>
  </w:num>
  <w:num w:numId="21">
    <w:abstractNumId w:val="5"/>
  </w:num>
  <w:num w:numId="22">
    <w:abstractNumId w:val="21"/>
  </w:num>
  <w:num w:numId="23">
    <w:abstractNumId w:val="3"/>
  </w:num>
  <w:num w:numId="24">
    <w:abstractNumId w:val="19"/>
  </w:num>
  <w:num w:numId="25">
    <w:abstractNumId w:val="11"/>
  </w:num>
  <w:num w:numId="26">
    <w:abstractNumId w:val="2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2ls4Ve3WIKEaaoP1MlLIu0Yh+FhAskIj6yGS9oo9hOGnzGO5g8v5Y+0yH1EL7tUl0LpfJH+ZVInB5ITmXTliQ==" w:salt="pds9Y91wJNy/rwYUnPIYv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D"/>
    <w:rsid w:val="000000B6"/>
    <w:rsid w:val="000000BC"/>
    <w:rsid w:val="000002B7"/>
    <w:rsid w:val="00000418"/>
    <w:rsid w:val="000005D4"/>
    <w:rsid w:val="00000708"/>
    <w:rsid w:val="00000865"/>
    <w:rsid w:val="00000952"/>
    <w:rsid w:val="00000CFA"/>
    <w:rsid w:val="0000125D"/>
    <w:rsid w:val="0000160A"/>
    <w:rsid w:val="0000170F"/>
    <w:rsid w:val="00001B0F"/>
    <w:rsid w:val="00002AE5"/>
    <w:rsid w:val="00002D6B"/>
    <w:rsid w:val="00002FF7"/>
    <w:rsid w:val="000031B3"/>
    <w:rsid w:val="00003429"/>
    <w:rsid w:val="00003B06"/>
    <w:rsid w:val="00003B73"/>
    <w:rsid w:val="00004304"/>
    <w:rsid w:val="00004952"/>
    <w:rsid w:val="00004954"/>
    <w:rsid w:val="00004E62"/>
    <w:rsid w:val="00004F56"/>
    <w:rsid w:val="0000523B"/>
    <w:rsid w:val="00005551"/>
    <w:rsid w:val="0000598D"/>
    <w:rsid w:val="00005C95"/>
    <w:rsid w:val="0000605A"/>
    <w:rsid w:val="000061FA"/>
    <w:rsid w:val="000063F2"/>
    <w:rsid w:val="00006558"/>
    <w:rsid w:val="000067CB"/>
    <w:rsid w:val="00006D26"/>
    <w:rsid w:val="000070F6"/>
    <w:rsid w:val="00007336"/>
    <w:rsid w:val="0000792D"/>
    <w:rsid w:val="000079A8"/>
    <w:rsid w:val="00007F59"/>
    <w:rsid w:val="0001047D"/>
    <w:rsid w:val="0001057C"/>
    <w:rsid w:val="00010CD3"/>
    <w:rsid w:val="00011A72"/>
    <w:rsid w:val="0001289F"/>
    <w:rsid w:val="00012B95"/>
    <w:rsid w:val="00012BBA"/>
    <w:rsid w:val="00012DAF"/>
    <w:rsid w:val="00012F93"/>
    <w:rsid w:val="00013ABD"/>
    <w:rsid w:val="000149C7"/>
    <w:rsid w:val="00014F73"/>
    <w:rsid w:val="0001549D"/>
    <w:rsid w:val="00015831"/>
    <w:rsid w:val="00016AF9"/>
    <w:rsid w:val="00016E15"/>
    <w:rsid w:val="00016ED7"/>
    <w:rsid w:val="00017225"/>
    <w:rsid w:val="00017B12"/>
    <w:rsid w:val="00017E56"/>
    <w:rsid w:val="0002008A"/>
    <w:rsid w:val="000205C3"/>
    <w:rsid w:val="00020ACD"/>
    <w:rsid w:val="00020B59"/>
    <w:rsid w:val="0002102C"/>
    <w:rsid w:val="000219B7"/>
    <w:rsid w:val="00021AC5"/>
    <w:rsid w:val="00021E68"/>
    <w:rsid w:val="00021EAB"/>
    <w:rsid w:val="000223C2"/>
    <w:rsid w:val="0002262F"/>
    <w:rsid w:val="00022DB9"/>
    <w:rsid w:val="00024FF9"/>
    <w:rsid w:val="00025426"/>
    <w:rsid w:val="0002580E"/>
    <w:rsid w:val="00025A0F"/>
    <w:rsid w:val="00025A2E"/>
    <w:rsid w:val="0002634B"/>
    <w:rsid w:val="000263CC"/>
    <w:rsid w:val="000263CD"/>
    <w:rsid w:val="000263D2"/>
    <w:rsid w:val="00026BB2"/>
    <w:rsid w:val="00026C8E"/>
    <w:rsid w:val="000270BA"/>
    <w:rsid w:val="00027197"/>
    <w:rsid w:val="0002785B"/>
    <w:rsid w:val="00027C46"/>
    <w:rsid w:val="0003010B"/>
    <w:rsid w:val="000308EE"/>
    <w:rsid w:val="00030DF0"/>
    <w:rsid w:val="000312AE"/>
    <w:rsid w:val="00031323"/>
    <w:rsid w:val="00031514"/>
    <w:rsid w:val="00031686"/>
    <w:rsid w:val="000319E1"/>
    <w:rsid w:val="00031CB9"/>
    <w:rsid w:val="00031D46"/>
    <w:rsid w:val="00032977"/>
    <w:rsid w:val="00032C13"/>
    <w:rsid w:val="00032E99"/>
    <w:rsid w:val="00033337"/>
    <w:rsid w:val="000336A5"/>
    <w:rsid w:val="00033ADF"/>
    <w:rsid w:val="00033CC1"/>
    <w:rsid w:val="00033D7C"/>
    <w:rsid w:val="00034269"/>
    <w:rsid w:val="00034B92"/>
    <w:rsid w:val="00035597"/>
    <w:rsid w:val="0003624F"/>
    <w:rsid w:val="000364A5"/>
    <w:rsid w:val="00036AB0"/>
    <w:rsid w:val="00036FEC"/>
    <w:rsid w:val="000370EE"/>
    <w:rsid w:val="000376CB"/>
    <w:rsid w:val="00037C1C"/>
    <w:rsid w:val="00037F9E"/>
    <w:rsid w:val="00037FDB"/>
    <w:rsid w:val="00040910"/>
    <w:rsid w:val="00040AF2"/>
    <w:rsid w:val="00040BD0"/>
    <w:rsid w:val="00040D24"/>
    <w:rsid w:val="00041434"/>
    <w:rsid w:val="00041950"/>
    <w:rsid w:val="00041C40"/>
    <w:rsid w:val="00041E6A"/>
    <w:rsid w:val="000426CC"/>
    <w:rsid w:val="00042C3E"/>
    <w:rsid w:val="00042D13"/>
    <w:rsid w:val="000432AA"/>
    <w:rsid w:val="0004367C"/>
    <w:rsid w:val="00043C2B"/>
    <w:rsid w:val="00043CEC"/>
    <w:rsid w:val="0004455D"/>
    <w:rsid w:val="00044595"/>
    <w:rsid w:val="00044876"/>
    <w:rsid w:val="00044905"/>
    <w:rsid w:val="00044A0D"/>
    <w:rsid w:val="00044A5F"/>
    <w:rsid w:val="00044F01"/>
    <w:rsid w:val="00045034"/>
    <w:rsid w:val="0004547F"/>
    <w:rsid w:val="000455EB"/>
    <w:rsid w:val="00045B27"/>
    <w:rsid w:val="00045C52"/>
    <w:rsid w:val="00046E49"/>
    <w:rsid w:val="000471C4"/>
    <w:rsid w:val="00047397"/>
    <w:rsid w:val="00047B05"/>
    <w:rsid w:val="00047E2A"/>
    <w:rsid w:val="00047EC2"/>
    <w:rsid w:val="00050C4A"/>
    <w:rsid w:val="00050FEA"/>
    <w:rsid w:val="0005189E"/>
    <w:rsid w:val="000525E9"/>
    <w:rsid w:val="00054011"/>
    <w:rsid w:val="00054424"/>
    <w:rsid w:val="0005444A"/>
    <w:rsid w:val="000546D1"/>
    <w:rsid w:val="000553D7"/>
    <w:rsid w:val="000555CA"/>
    <w:rsid w:val="000555CD"/>
    <w:rsid w:val="00055C12"/>
    <w:rsid w:val="000560DC"/>
    <w:rsid w:val="0005673F"/>
    <w:rsid w:val="000568D7"/>
    <w:rsid w:val="000569DA"/>
    <w:rsid w:val="000570E3"/>
    <w:rsid w:val="0005756E"/>
    <w:rsid w:val="00060046"/>
    <w:rsid w:val="000604DE"/>
    <w:rsid w:val="000605D9"/>
    <w:rsid w:val="00060755"/>
    <w:rsid w:val="00060C5F"/>
    <w:rsid w:val="00061239"/>
    <w:rsid w:val="0006145A"/>
    <w:rsid w:val="0006173B"/>
    <w:rsid w:val="00061B60"/>
    <w:rsid w:val="00062117"/>
    <w:rsid w:val="00062587"/>
    <w:rsid w:val="00063014"/>
    <w:rsid w:val="0006373E"/>
    <w:rsid w:val="00063B92"/>
    <w:rsid w:val="00063DA7"/>
    <w:rsid w:val="00063FD4"/>
    <w:rsid w:val="000641F6"/>
    <w:rsid w:val="0006456D"/>
    <w:rsid w:val="0006488A"/>
    <w:rsid w:val="00064A05"/>
    <w:rsid w:val="00065065"/>
    <w:rsid w:val="0006576B"/>
    <w:rsid w:val="00065A31"/>
    <w:rsid w:val="00065C9D"/>
    <w:rsid w:val="00066414"/>
    <w:rsid w:val="00066712"/>
    <w:rsid w:val="0006681D"/>
    <w:rsid w:val="00066827"/>
    <w:rsid w:val="00066D2B"/>
    <w:rsid w:val="00066EBB"/>
    <w:rsid w:val="00067118"/>
    <w:rsid w:val="00067917"/>
    <w:rsid w:val="00067B0D"/>
    <w:rsid w:val="00067BDB"/>
    <w:rsid w:val="00067C46"/>
    <w:rsid w:val="0007066B"/>
    <w:rsid w:val="000715B6"/>
    <w:rsid w:val="00071EDB"/>
    <w:rsid w:val="00072B50"/>
    <w:rsid w:val="00072BAD"/>
    <w:rsid w:val="00072F00"/>
    <w:rsid w:val="00073110"/>
    <w:rsid w:val="0007317B"/>
    <w:rsid w:val="0007328A"/>
    <w:rsid w:val="0007449A"/>
    <w:rsid w:val="0007498F"/>
    <w:rsid w:val="00074E98"/>
    <w:rsid w:val="0007534D"/>
    <w:rsid w:val="00075C1F"/>
    <w:rsid w:val="00075E8F"/>
    <w:rsid w:val="00076251"/>
    <w:rsid w:val="0007629E"/>
    <w:rsid w:val="000762DC"/>
    <w:rsid w:val="00076902"/>
    <w:rsid w:val="00076AE5"/>
    <w:rsid w:val="0007729D"/>
    <w:rsid w:val="00077361"/>
    <w:rsid w:val="000778D7"/>
    <w:rsid w:val="00077CF4"/>
    <w:rsid w:val="00077D91"/>
    <w:rsid w:val="00077FFC"/>
    <w:rsid w:val="000800B4"/>
    <w:rsid w:val="0008051C"/>
    <w:rsid w:val="000805B2"/>
    <w:rsid w:val="00080915"/>
    <w:rsid w:val="00080B89"/>
    <w:rsid w:val="000812D0"/>
    <w:rsid w:val="00081BCF"/>
    <w:rsid w:val="00081C4A"/>
    <w:rsid w:val="00081D68"/>
    <w:rsid w:val="0008241A"/>
    <w:rsid w:val="00082430"/>
    <w:rsid w:val="00082FFA"/>
    <w:rsid w:val="00083241"/>
    <w:rsid w:val="00083381"/>
    <w:rsid w:val="000834B0"/>
    <w:rsid w:val="000838A3"/>
    <w:rsid w:val="00083F1E"/>
    <w:rsid w:val="0008412E"/>
    <w:rsid w:val="000843C9"/>
    <w:rsid w:val="000843F3"/>
    <w:rsid w:val="00084625"/>
    <w:rsid w:val="000847B1"/>
    <w:rsid w:val="0008489F"/>
    <w:rsid w:val="00084ACE"/>
    <w:rsid w:val="00084E08"/>
    <w:rsid w:val="00085392"/>
    <w:rsid w:val="00085838"/>
    <w:rsid w:val="00085ECF"/>
    <w:rsid w:val="0008612E"/>
    <w:rsid w:val="0008644F"/>
    <w:rsid w:val="000864C4"/>
    <w:rsid w:val="00086CA2"/>
    <w:rsid w:val="000870AF"/>
    <w:rsid w:val="00087656"/>
    <w:rsid w:val="000879F7"/>
    <w:rsid w:val="00087D54"/>
    <w:rsid w:val="0009000E"/>
    <w:rsid w:val="0009032C"/>
    <w:rsid w:val="0009035E"/>
    <w:rsid w:val="000903B7"/>
    <w:rsid w:val="000904CB"/>
    <w:rsid w:val="000905ED"/>
    <w:rsid w:val="000906BA"/>
    <w:rsid w:val="000907D3"/>
    <w:rsid w:val="00090812"/>
    <w:rsid w:val="00090A6A"/>
    <w:rsid w:val="00090A9E"/>
    <w:rsid w:val="00090FFF"/>
    <w:rsid w:val="00091436"/>
    <w:rsid w:val="00091CDF"/>
    <w:rsid w:val="00091D27"/>
    <w:rsid w:val="000924DD"/>
    <w:rsid w:val="0009285C"/>
    <w:rsid w:val="00092C96"/>
    <w:rsid w:val="00092D64"/>
    <w:rsid w:val="000931AE"/>
    <w:rsid w:val="00093846"/>
    <w:rsid w:val="00093D92"/>
    <w:rsid w:val="000948FA"/>
    <w:rsid w:val="00094A0E"/>
    <w:rsid w:val="00094BA1"/>
    <w:rsid w:val="000953FE"/>
    <w:rsid w:val="00095514"/>
    <w:rsid w:val="00095979"/>
    <w:rsid w:val="00095A12"/>
    <w:rsid w:val="00095AC4"/>
    <w:rsid w:val="00095B6F"/>
    <w:rsid w:val="00095D4B"/>
    <w:rsid w:val="000961D3"/>
    <w:rsid w:val="00096367"/>
    <w:rsid w:val="000965FE"/>
    <w:rsid w:val="00097C72"/>
    <w:rsid w:val="00097CC8"/>
    <w:rsid w:val="00097E27"/>
    <w:rsid w:val="000A00D8"/>
    <w:rsid w:val="000A0595"/>
    <w:rsid w:val="000A08D1"/>
    <w:rsid w:val="000A0DC9"/>
    <w:rsid w:val="000A1067"/>
    <w:rsid w:val="000A1412"/>
    <w:rsid w:val="000A15CD"/>
    <w:rsid w:val="000A18B9"/>
    <w:rsid w:val="000A2238"/>
    <w:rsid w:val="000A2CE6"/>
    <w:rsid w:val="000A306A"/>
    <w:rsid w:val="000A312C"/>
    <w:rsid w:val="000A31C3"/>
    <w:rsid w:val="000A34DD"/>
    <w:rsid w:val="000A37D5"/>
    <w:rsid w:val="000A4364"/>
    <w:rsid w:val="000A4478"/>
    <w:rsid w:val="000A4496"/>
    <w:rsid w:val="000A4908"/>
    <w:rsid w:val="000A53EB"/>
    <w:rsid w:val="000A57BB"/>
    <w:rsid w:val="000A57D1"/>
    <w:rsid w:val="000A598A"/>
    <w:rsid w:val="000A5AF0"/>
    <w:rsid w:val="000A5DDB"/>
    <w:rsid w:val="000A5E86"/>
    <w:rsid w:val="000A605C"/>
    <w:rsid w:val="000A6355"/>
    <w:rsid w:val="000A6AE2"/>
    <w:rsid w:val="000A70CB"/>
    <w:rsid w:val="000A7148"/>
    <w:rsid w:val="000A718F"/>
    <w:rsid w:val="000A77BF"/>
    <w:rsid w:val="000A79C9"/>
    <w:rsid w:val="000A7A68"/>
    <w:rsid w:val="000B0993"/>
    <w:rsid w:val="000B11AA"/>
    <w:rsid w:val="000B1439"/>
    <w:rsid w:val="000B15BB"/>
    <w:rsid w:val="000B1CCC"/>
    <w:rsid w:val="000B2013"/>
    <w:rsid w:val="000B2390"/>
    <w:rsid w:val="000B23F7"/>
    <w:rsid w:val="000B290B"/>
    <w:rsid w:val="000B296A"/>
    <w:rsid w:val="000B2EB7"/>
    <w:rsid w:val="000B3180"/>
    <w:rsid w:val="000B33B6"/>
    <w:rsid w:val="000B35EB"/>
    <w:rsid w:val="000B3B9E"/>
    <w:rsid w:val="000B3CFF"/>
    <w:rsid w:val="000B3D91"/>
    <w:rsid w:val="000B450B"/>
    <w:rsid w:val="000B4598"/>
    <w:rsid w:val="000B49C8"/>
    <w:rsid w:val="000B50DB"/>
    <w:rsid w:val="000B54BE"/>
    <w:rsid w:val="000B57EE"/>
    <w:rsid w:val="000B59A7"/>
    <w:rsid w:val="000B5C9A"/>
    <w:rsid w:val="000B667B"/>
    <w:rsid w:val="000B693B"/>
    <w:rsid w:val="000B6E59"/>
    <w:rsid w:val="000B7553"/>
    <w:rsid w:val="000B7918"/>
    <w:rsid w:val="000C002D"/>
    <w:rsid w:val="000C00CF"/>
    <w:rsid w:val="000C0601"/>
    <w:rsid w:val="000C0F61"/>
    <w:rsid w:val="000C11BC"/>
    <w:rsid w:val="000C1402"/>
    <w:rsid w:val="000C1628"/>
    <w:rsid w:val="000C17B3"/>
    <w:rsid w:val="000C1EE4"/>
    <w:rsid w:val="000C34A2"/>
    <w:rsid w:val="000C34AB"/>
    <w:rsid w:val="000C3638"/>
    <w:rsid w:val="000C3BF2"/>
    <w:rsid w:val="000C43D3"/>
    <w:rsid w:val="000C4468"/>
    <w:rsid w:val="000C450F"/>
    <w:rsid w:val="000C4551"/>
    <w:rsid w:val="000C4687"/>
    <w:rsid w:val="000C4928"/>
    <w:rsid w:val="000C4BAA"/>
    <w:rsid w:val="000C4FBA"/>
    <w:rsid w:val="000C509B"/>
    <w:rsid w:val="000C5123"/>
    <w:rsid w:val="000C523E"/>
    <w:rsid w:val="000C526D"/>
    <w:rsid w:val="000C5296"/>
    <w:rsid w:val="000C5321"/>
    <w:rsid w:val="000C56C1"/>
    <w:rsid w:val="000C5D73"/>
    <w:rsid w:val="000C60A2"/>
    <w:rsid w:val="000C6397"/>
    <w:rsid w:val="000C67FA"/>
    <w:rsid w:val="000C6C48"/>
    <w:rsid w:val="000C7A65"/>
    <w:rsid w:val="000D0431"/>
    <w:rsid w:val="000D0816"/>
    <w:rsid w:val="000D0DEA"/>
    <w:rsid w:val="000D0E1C"/>
    <w:rsid w:val="000D12E8"/>
    <w:rsid w:val="000D19D5"/>
    <w:rsid w:val="000D1FB7"/>
    <w:rsid w:val="000D1FBB"/>
    <w:rsid w:val="000D2120"/>
    <w:rsid w:val="000D2206"/>
    <w:rsid w:val="000D2212"/>
    <w:rsid w:val="000D2436"/>
    <w:rsid w:val="000D244D"/>
    <w:rsid w:val="000D267E"/>
    <w:rsid w:val="000D29B3"/>
    <w:rsid w:val="000D29E0"/>
    <w:rsid w:val="000D2AA9"/>
    <w:rsid w:val="000D2AD1"/>
    <w:rsid w:val="000D2D99"/>
    <w:rsid w:val="000D308C"/>
    <w:rsid w:val="000D3F09"/>
    <w:rsid w:val="000D4AEA"/>
    <w:rsid w:val="000D4E2F"/>
    <w:rsid w:val="000D51F0"/>
    <w:rsid w:val="000D51FA"/>
    <w:rsid w:val="000D5802"/>
    <w:rsid w:val="000D5B4C"/>
    <w:rsid w:val="000D5FEE"/>
    <w:rsid w:val="000D6363"/>
    <w:rsid w:val="000D644E"/>
    <w:rsid w:val="000D67F1"/>
    <w:rsid w:val="000D6877"/>
    <w:rsid w:val="000D6A69"/>
    <w:rsid w:val="000D74D4"/>
    <w:rsid w:val="000D75E7"/>
    <w:rsid w:val="000D7ABF"/>
    <w:rsid w:val="000D7FD2"/>
    <w:rsid w:val="000E023F"/>
    <w:rsid w:val="000E0652"/>
    <w:rsid w:val="000E0D64"/>
    <w:rsid w:val="000E0E02"/>
    <w:rsid w:val="000E0FC9"/>
    <w:rsid w:val="000E1128"/>
    <w:rsid w:val="000E11A4"/>
    <w:rsid w:val="000E11E5"/>
    <w:rsid w:val="000E165D"/>
    <w:rsid w:val="000E1A9B"/>
    <w:rsid w:val="000E1FC5"/>
    <w:rsid w:val="000E2B10"/>
    <w:rsid w:val="000E2D8C"/>
    <w:rsid w:val="000E3374"/>
    <w:rsid w:val="000E35F4"/>
    <w:rsid w:val="000E3F64"/>
    <w:rsid w:val="000E4181"/>
    <w:rsid w:val="000E4DB8"/>
    <w:rsid w:val="000E4EF2"/>
    <w:rsid w:val="000E4F4D"/>
    <w:rsid w:val="000E5078"/>
    <w:rsid w:val="000E566A"/>
    <w:rsid w:val="000E5898"/>
    <w:rsid w:val="000E5D20"/>
    <w:rsid w:val="000E5E56"/>
    <w:rsid w:val="000E6C6F"/>
    <w:rsid w:val="000E76E8"/>
    <w:rsid w:val="000E7B2E"/>
    <w:rsid w:val="000E7EDF"/>
    <w:rsid w:val="000F0092"/>
    <w:rsid w:val="000F0378"/>
    <w:rsid w:val="000F0673"/>
    <w:rsid w:val="000F07E9"/>
    <w:rsid w:val="000F15A3"/>
    <w:rsid w:val="000F1C8E"/>
    <w:rsid w:val="000F32B5"/>
    <w:rsid w:val="000F3B18"/>
    <w:rsid w:val="000F4615"/>
    <w:rsid w:val="000F4F27"/>
    <w:rsid w:val="000F5390"/>
    <w:rsid w:val="000F53D4"/>
    <w:rsid w:val="000F5E92"/>
    <w:rsid w:val="000F699C"/>
    <w:rsid w:val="000F6B02"/>
    <w:rsid w:val="000F75C7"/>
    <w:rsid w:val="000F7C17"/>
    <w:rsid w:val="00100294"/>
    <w:rsid w:val="0010047A"/>
    <w:rsid w:val="00100A92"/>
    <w:rsid w:val="00100B8E"/>
    <w:rsid w:val="00101485"/>
    <w:rsid w:val="001017E7"/>
    <w:rsid w:val="00101C4E"/>
    <w:rsid w:val="00101CDC"/>
    <w:rsid w:val="0010250F"/>
    <w:rsid w:val="00102C7A"/>
    <w:rsid w:val="00102D71"/>
    <w:rsid w:val="00102E9E"/>
    <w:rsid w:val="00105745"/>
    <w:rsid w:val="00105A8B"/>
    <w:rsid w:val="001063C9"/>
    <w:rsid w:val="00106441"/>
    <w:rsid w:val="001069D1"/>
    <w:rsid w:val="00106BD6"/>
    <w:rsid w:val="00106D88"/>
    <w:rsid w:val="00106F27"/>
    <w:rsid w:val="00106FE8"/>
    <w:rsid w:val="001073C5"/>
    <w:rsid w:val="001073DB"/>
    <w:rsid w:val="0010762B"/>
    <w:rsid w:val="001078F2"/>
    <w:rsid w:val="00110BA2"/>
    <w:rsid w:val="00110CD6"/>
    <w:rsid w:val="001113BE"/>
    <w:rsid w:val="00111418"/>
    <w:rsid w:val="00111538"/>
    <w:rsid w:val="00111F54"/>
    <w:rsid w:val="0011350A"/>
    <w:rsid w:val="00113B70"/>
    <w:rsid w:val="00113E0B"/>
    <w:rsid w:val="0011441F"/>
    <w:rsid w:val="00114485"/>
    <w:rsid w:val="001148A1"/>
    <w:rsid w:val="001156FC"/>
    <w:rsid w:val="0011578E"/>
    <w:rsid w:val="001159AD"/>
    <w:rsid w:val="00116540"/>
    <w:rsid w:val="00117046"/>
    <w:rsid w:val="00117060"/>
    <w:rsid w:val="00117101"/>
    <w:rsid w:val="00117BEF"/>
    <w:rsid w:val="00117C97"/>
    <w:rsid w:val="00117CF2"/>
    <w:rsid w:val="00117F0E"/>
    <w:rsid w:val="001202F3"/>
    <w:rsid w:val="00120352"/>
    <w:rsid w:val="00120963"/>
    <w:rsid w:val="00121571"/>
    <w:rsid w:val="00121EE2"/>
    <w:rsid w:val="00122635"/>
    <w:rsid w:val="00122860"/>
    <w:rsid w:val="00122AE2"/>
    <w:rsid w:val="00122E87"/>
    <w:rsid w:val="001230B9"/>
    <w:rsid w:val="001231C7"/>
    <w:rsid w:val="00123A43"/>
    <w:rsid w:val="00123B1C"/>
    <w:rsid w:val="0012433C"/>
    <w:rsid w:val="00124A3B"/>
    <w:rsid w:val="00124BA0"/>
    <w:rsid w:val="00125663"/>
    <w:rsid w:val="0012580C"/>
    <w:rsid w:val="00125D95"/>
    <w:rsid w:val="001264E0"/>
    <w:rsid w:val="001265DB"/>
    <w:rsid w:val="001266C7"/>
    <w:rsid w:val="001266F0"/>
    <w:rsid w:val="00126856"/>
    <w:rsid w:val="0012696C"/>
    <w:rsid w:val="00126BCD"/>
    <w:rsid w:val="00126BE8"/>
    <w:rsid w:val="00127043"/>
    <w:rsid w:val="00127086"/>
    <w:rsid w:val="001270A1"/>
    <w:rsid w:val="00127229"/>
    <w:rsid w:val="0012783F"/>
    <w:rsid w:val="00130752"/>
    <w:rsid w:val="00130A2D"/>
    <w:rsid w:val="00130C67"/>
    <w:rsid w:val="00131450"/>
    <w:rsid w:val="00131930"/>
    <w:rsid w:val="00131B0C"/>
    <w:rsid w:val="00131B71"/>
    <w:rsid w:val="00131F26"/>
    <w:rsid w:val="00131FC3"/>
    <w:rsid w:val="00132033"/>
    <w:rsid w:val="0013264C"/>
    <w:rsid w:val="00132704"/>
    <w:rsid w:val="00132CE8"/>
    <w:rsid w:val="00132D55"/>
    <w:rsid w:val="001337A3"/>
    <w:rsid w:val="00133A64"/>
    <w:rsid w:val="001345AA"/>
    <w:rsid w:val="00134F2C"/>
    <w:rsid w:val="00135B23"/>
    <w:rsid w:val="00135B45"/>
    <w:rsid w:val="00135FED"/>
    <w:rsid w:val="00136424"/>
    <w:rsid w:val="00136708"/>
    <w:rsid w:val="00136B2A"/>
    <w:rsid w:val="00137049"/>
    <w:rsid w:val="00137069"/>
    <w:rsid w:val="001377EC"/>
    <w:rsid w:val="00137EAF"/>
    <w:rsid w:val="00140520"/>
    <w:rsid w:val="0014087C"/>
    <w:rsid w:val="00140FC4"/>
    <w:rsid w:val="00141259"/>
    <w:rsid w:val="00141352"/>
    <w:rsid w:val="0014182A"/>
    <w:rsid w:val="0014197B"/>
    <w:rsid w:val="00141BFA"/>
    <w:rsid w:val="00141D13"/>
    <w:rsid w:val="0014240F"/>
    <w:rsid w:val="00142440"/>
    <w:rsid w:val="00142A18"/>
    <w:rsid w:val="00142FF2"/>
    <w:rsid w:val="00143834"/>
    <w:rsid w:val="0014393F"/>
    <w:rsid w:val="0014441E"/>
    <w:rsid w:val="001448E0"/>
    <w:rsid w:val="00144B36"/>
    <w:rsid w:val="00145797"/>
    <w:rsid w:val="0014579C"/>
    <w:rsid w:val="00145BD9"/>
    <w:rsid w:val="00145E18"/>
    <w:rsid w:val="0014766D"/>
    <w:rsid w:val="00147BBA"/>
    <w:rsid w:val="00150177"/>
    <w:rsid w:val="0015038A"/>
    <w:rsid w:val="0015039C"/>
    <w:rsid w:val="001505BF"/>
    <w:rsid w:val="001507F7"/>
    <w:rsid w:val="00150B9E"/>
    <w:rsid w:val="00150BAA"/>
    <w:rsid w:val="00151043"/>
    <w:rsid w:val="00151603"/>
    <w:rsid w:val="001516D0"/>
    <w:rsid w:val="001517DA"/>
    <w:rsid w:val="00151AA9"/>
    <w:rsid w:val="00151B5D"/>
    <w:rsid w:val="001528F5"/>
    <w:rsid w:val="00152A32"/>
    <w:rsid w:val="00152AD9"/>
    <w:rsid w:val="00152C74"/>
    <w:rsid w:val="00152C78"/>
    <w:rsid w:val="00152E87"/>
    <w:rsid w:val="00153332"/>
    <w:rsid w:val="0015360A"/>
    <w:rsid w:val="001537DB"/>
    <w:rsid w:val="00153BD6"/>
    <w:rsid w:val="00153DC3"/>
    <w:rsid w:val="00154306"/>
    <w:rsid w:val="001546E8"/>
    <w:rsid w:val="001547D9"/>
    <w:rsid w:val="001550A3"/>
    <w:rsid w:val="001551DE"/>
    <w:rsid w:val="001554A4"/>
    <w:rsid w:val="001563D6"/>
    <w:rsid w:val="001564C5"/>
    <w:rsid w:val="0015650C"/>
    <w:rsid w:val="0015686D"/>
    <w:rsid w:val="001568AA"/>
    <w:rsid w:val="00156FBF"/>
    <w:rsid w:val="00160D64"/>
    <w:rsid w:val="00160F0F"/>
    <w:rsid w:val="00160FF4"/>
    <w:rsid w:val="001610BF"/>
    <w:rsid w:val="0016152B"/>
    <w:rsid w:val="00161EDD"/>
    <w:rsid w:val="00161F15"/>
    <w:rsid w:val="00162091"/>
    <w:rsid w:val="001620A2"/>
    <w:rsid w:val="00162131"/>
    <w:rsid w:val="001630A3"/>
    <w:rsid w:val="001631AF"/>
    <w:rsid w:val="00163DFD"/>
    <w:rsid w:val="00164254"/>
    <w:rsid w:val="00164401"/>
    <w:rsid w:val="0016448D"/>
    <w:rsid w:val="001646DC"/>
    <w:rsid w:val="0016488B"/>
    <w:rsid w:val="00164C53"/>
    <w:rsid w:val="00165092"/>
    <w:rsid w:val="001651B5"/>
    <w:rsid w:val="001655A8"/>
    <w:rsid w:val="00165DD2"/>
    <w:rsid w:val="00165F42"/>
    <w:rsid w:val="0016610D"/>
    <w:rsid w:val="00166126"/>
    <w:rsid w:val="001661C8"/>
    <w:rsid w:val="001662D0"/>
    <w:rsid w:val="001662DD"/>
    <w:rsid w:val="00166926"/>
    <w:rsid w:val="00166DFC"/>
    <w:rsid w:val="0016726D"/>
    <w:rsid w:val="00167720"/>
    <w:rsid w:val="00167896"/>
    <w:rsid w:val="001679AF"/>
    <w:rsid w:val="00167D6C"/>
    <w:rsid w:val="00167F80"/>
    <w:rsid w:val="00167FD3"/>
    <w:rsid w:val="00167FE2"/>
    <w:rsid w:val="001706AA"/>
    <w:rsid w:val="001706F4"/>
    <w:rsid w:val="0017078F"/>
    <w:rsid w:val="0017089D"/>
    <w:rsid w:val="00170BF6"/>
    <w:rsid w:val="00171AB1"/>
    <w:rsid w:val="00171BB1"/>
    <w:rsid w:val="00171CA2"/>
    <w:rsid w:val="00171D8C"/>
    <w:rsid w:val="00172246"/>
    <w:rsid w:val="001723D8"/>
    <w:rsid w:val="001729A2"/>
    <w:rsid w:val="00172E9F"/>
    <w:rsid w:val="001733F4"/>
    <w:rsid w:val="00173545"/>
    <w:rsid w:val="00173864"/>
    <w:rsid w:val="00173BD8"/>
    <w:rsid w:val="00173C85"/>
    <w:rsid w:val="00173D49"/>
    <w:rsid w:val="001744FC"/>
    <w:rsid w:val="00174AF5"/>
    <w:rsid w:val="00174B26"/>
    <w:rsid w:val="00174E89"/>
    <w:rsid w:val="00174FD0"/>
    <w:rsid w:val="0017504C"/>
    <w:rsid w:val="00175177"/>
    <w:rsid w:val="001754C3"/>
    <w:rsid w:val="0017608A"/>
    <w:rsid w:val="00176BBA"/>
    <w:rsid w:val="00177375"/>
    <w:rsid w:val="001774E2"/>
    <w:rsid w:val="00177B0A"/>
    <w:rsid w:val="00177C1D"/>
    <w:rsid w:val="0018022D"/>
    <w:rsid w:val="00180327"/>
    <w:rsid w:val="00181089"/>
    <w:rsid w:val="00181117"/>
    <w:rsid w:val="00181880"/>
    <w:rsid w:val="001819E3"/>
    <w:rsid w:val="00181AA5"/>
    <w:rsid w:val="00181BCF"/>
    <w:rsid w:val="001821BF"/>
    <w:rsid w:val="0018221C"/>
    <w:rsid w:val="00182A1B"/>
    <w:rsid w:val="001832BC"/>
    <w:rsid w:val="001837D8"/>
    <w:rsid w:val="001837E2"/>
    <w:rsid w:val="00183BE2"/>
    <w:rsid w:val="00183D67"/>
    <w:rsid w:val="00183DBA"/>
    <w:rsid w:val="00184241"/>
    <w:rsid w:val="001846B0"/>
    <w:rsid w:val="00184E48"/>
    <w:rsid w:val="00184FCD"/>
    <w:rsid w:val="00185A80"/>
    <w:rsid w:val="00185E55"/>
    <w:rsid w:val="0018617F"/>
    <w:rsid w:val="00186D10"/>
    <w:rsid w:val="00187211"/>
    <w:rsid w:val="001905D2"/>
    <w:rsid w:val="0019075E"/>
    <w:rsid w:val="00190DF4"/>
    <w:rsid w:val="0019113A"/>
    <w:rsid w:val="00191A9E"/>
    <w:rsid w:val="00191B94"/>
    <w:rsid w:val="0019228D"/>
    <w:rsid w:val="00193108"/>
    <w:rsid w:val="001933B5"/>
    <w:rsid w:val="0019341F"/>
    <w:rsid w:val="00193514"/>
    <w:rsid w:val="00194E7C"/>
    <w:rsid w:val="00194EC4"/>
    <w:rsid w:val="00194EDE"/>
    <w:rsid w:val="00195307"/>
    <w:rsid w:val="00195B10"/>
    <w:rsid w:val="00195B3B"/>
    <w:rsid w:val="00195E3C"/>
    <w:rsid w:val="001964FB"/>
    <w:rsid w:val="00196656"/>
    <w:rsid w:val="00196B32"/>
    <w:rsid w:val="00196BAB"/>
    <w:rsid w:val="00196EEC"/>
    <w:rsid w:val="00196FDA"/>
    <w:rsid w:val="001972F9"/>
    <w:rsid w:val="001976B5"/>
    <w:rsid w:val="0019788E"/>
    <w:rsid w:val="001978A3"/>
    <w:rsid w:val="00197E2B"/>
    <w:rsid w:val="00197F66"/>
    <w:rsid w:val="001A004A"/>
    <w:rsid w:val="001A01FC"/>
    <w:rsid w:val="001A0DA2"/>
    <w:rsid w:val="001A1049"/>
    <w:rsid w:val="001A11F5"/>
    <w:rsid w:val="001A1302"/>
    <w:rsid w:val="001A1391"/>
    <w:rsid w:val="001A17FA"/>
    <w:rsid w:val="001A21D8"/>
    <w:rsid w:val="001A228E"/>
    <w:rsid w:val="001A2322"/>
    <w:rsid w:val="001A2387"/>
    <w:rsid w:val="001A26D8"/>
    <w:rsid w:val="001A2BB7"/>
    <w:rsid w:val="001A2C17"/>
    <w:rsid w:val="001A2D6C"/>
    <w:rsid w:val="001A325A"/>
    <w:rsid w:val="001A3565"/>
    <w:rsid w:val="001A37F1"/>
    <w:rsid w:val="001A3F32"/>
    <w:rsid w:val="001A415D"/>
    <w:rsid w:val="001A429D"/>
    <w:rsid w:val="001A44D6"/>
    <w:rsid w:val="001A4654"/>
    <w:rsid w:val="001A478A"/>
    <w:rsid w:val="001A4E44"/>
    <w:rsid w:val="001A4F74"/>
    <w:rsid w:val="001A5547"/>
    <w:rsid w:val="001A6805"/>
    <w:rsid w:val="001A6AE1"/>
    <w:rsid w:val="001A777E"/>
    <w:rsid w:val="001A7791"/>
    <w:rsid w:val="001A7ABB"/>
    <w:rsid w:val="001B009F"/>
    <w:rsid w:val="001B0A3D"/>
    <w:rsid w:val="001B0EC8"/>
    <w:rsid w:val="001B0F36"/>
    <w:rsid w:val="001B1032"/>
    <w:rsid w:val="001B105A"/>
    <w:rsid w:val="001B1FF5"/>
    <w:rsid w:val="001B2D54"/>
    <w:rsid w:val="001B3086"/>
    <w:rsid w:val="001B3C1B"/>
    <w:rsid w:val="001B3E90"/>
    <w:rsid w:val="001B4321"/>
    <w:rsid w:val="001B44EB"/>
    <w:rsid w:val="001B46DC"/>
    <w:rsid w:val="001B46EC"/>
    <w:rsid w:val="001B4955"/>
    <w:rsid w:val="001B4B48"/>
    <w:rsid w:val="001B5079"/>
    <w:rsid w:val="001B5139"/>
    <w:rsid w:val="001B577A"/>
    <w:rsid w:val="001B57D8"/>
    <w:rsid w:val="001B5CCB"/>
    <w:rsid w:val="001B5FF6"/>
    <w:rsid w:val="001B6413"/>
    <w:rsid w:val="001B6ACE"/>
    <w:rsid w:val="001B6E19"/>
    <w:rsid w:val="001B6F39"/>
    <w:rsid w:val="001B7925"/>
    <w:rsid w:val="001B7A66"/>
    <w:rsid w:val="001B7C78"/>
    <w:rsid w:val="001B7D3B"/>
    <w:rsid w:val="001C086C"/>
    <w:rsid w:val="001C0FA0"/>
    <w:rsid w:val="001C0FA5"/>
    <w:rsid w:val="001C1636"/>
    <w:rsid w:val="001C1A77"/>
    <w:rsid w:val="001C1DC9"/>
    <w:rsid w:val="001C1EC1"/>
    <w:rsid w:val="001C205E"/>
    <w:rsid w:val="001C2144"/>
    <w:rsid w:val="001C24F3"/>
    <w:rsid w:val="001C264C"/>
    <w:rsid w:val="001C2935"/>
    <w:rsid w:val="001C34DA"/>
    <w:rsid w:val="001C38A4"/>
    <w:rsid w:val="001C4161"/>
    <w:rsid w:val="001C4327"/>
    <w:rsid w:val="001C43C7"/>
    <w:rsid w:val="001C456C"/>
    <w:rsid w:val="001C4C9B"/>
    <w:rsid w:val="001C51CC"/>
    <w:rsid w:val="001C52FE"/>
    <w:rsid w:val="001C55DB"/>
    <w:rsid w:val="001C58CA"/>
    <w:rsid w:val="001C5B7D"/>
    <w:rsid w:val="001C633C"/>
    <w:rsid w:val="001C6BF9"/>
    <w:rsid w:val="001C6CEB"/>
    <w:rsid w:val="001C6E17"/>
    <w:rsid w:val="001C7276"/>
    <w:rsid w:val="001C74F5"/>
    <w:rsid w:val="001C7926"/>
    <w:rsid w:val="001C7DDA"/>
    <w:rsid w:val="001D119C"/>
    <w:rsid w:val="001D1CE6"/>
    <w:rsid w:val="001D2078"/>
    <w:rsid w:val="001D2AFD"/>
    <w:rsid w:val="001D30DE"/>
    <w:rsid w:val="001D315C"/>
    <w:rsid w:val="001D31D0"/>
    <w:rsid w:val="001D37C2"/>
    <w:rsid w:val="001D380F"/>
    <w:rsid w:val="001D3DE7"/>
    <w:rsid w:val="001D409C"/>
    <w:rsid w:val="001D4216"/>
    <w:rsid w:val="001D4741"/>
    <w:rsid w:val="001D48C8"/>
    <w:rsid w:val="001D4B3F"/>
    <w:rsid w:val="001D5C43"/>
    <w:rsid w:val="001D6699"/>
    <w:rsid w:val="001D6CB5"/>
    <w:rsid w:val="001D6EA3"/>
    <w:rsid w:val="001D782A"/>
    <w:rsid w:val="001D7F6D"/>
    <w:rsid w:val="001D7FC4"/>
    <w:rsid w:val="001E013A"/>
    <w:rsid w:val="001E015D"/>
    <w:rsid w:val="001E0806"/>
    <w:rsid w:val="001E0F0E"/>
    <w:rsid w:val="001E144A"/>
    <w:rsid w:val="001E1BE6"/>
    <w:rsid w:val="001E1CAD"/>
    <w:rsid w:val="001E2134"/>
    <w:rsid w:val="001E25E0"/>
    <w:rsid w:val="001E2721"/>
    <w:rsid w:val="001E2941"/>
    <w:rsid w:val="001E2A10"/>
    <w:rsid w:val="001E34B7"/>
    <w:rsid w:val="001E35DB"/>
    <w:rsid w:val="001E36E9"/>
    <w:rsid w:val="001E388D"/>
    <w:rsid w:val="001E38BF"/>
    <w:rsid w:val="001E3CB5"/>
    <w:rsid w:val="001E453B"/>
    <w:rsid w:val="001E4A02"/>
    <w:rsid w:val="001E4A1B"/>
    <w:rsid w:val="001E4D1F"/>
    <w:rsid w:val="001E51BE"/>
    <w:rsid w:val="001E5377"/>
    <w:rsid w:val="001E5501"/>
    <w:rsid w:val="001E58E5"/>
    <w:rsid w:val="001E591D"/>
    <w:rsid w:val="001E59B5"/>
    <w:rsid w:val="001E5B3A"/>
    <w:rsid w:val="001E63DE"/>
    <w:rsid w:val="001E665B"/>
    <w:rsid w:val="001E691C"/>
    <w:rsid w:val="001E7659"/>
    <w:rsid w:val="001E78BD"/>
    <w:rsid w:val="001E7915"/>
    <w:rsid w:val="001E7BD6"/>
    <w:rsid w:val="001E7D22"/>
    <w:rsid w:val="001F099D"/>
    <w:rsid w:val="001F0A11"/>
    <w:rsid w:val="001F0E67"/>
    <w:rsid w:val="001F168B"/>
    <w:rsid w:val="001F189B"/>
    <w:rsid w:val="001F1DDC"/>
    <w:rsid w:val="001F22D0"/>
    <w:rsid w:val="001F232C"/>
    <w:rsid w:val="001F2A8E"/>
    <w:rsid w:val="001F2F27"/>
    <w:rsid w:val="001F30D9"/>
    <w:rsid w:val="001F35AE"/>
    <w:rsid w:val="001F4034"/>
    <w:rsid w:val="001F41CF"/>
    <w:rsid w:val="001F4375"/>
    <w:rsid w:val="001F4495"/>
    <w:rsid w:val="001F44AD"/>
    <w:rsid w:val="001F44FC"/>
    <w:rsid w:val="001F4722"/>
    <w:rsid w:val="001F47D1"/>
    <w:rsid w:val="001F4AC3"/>
    <w:rsid w:val="001F51D7"/>
    <w:rsid w:val="001F549F"/>
    <w:rsid w:val="001F55EE"/>
    <w:rsid w:val="001F5A1E"/>
    <w:rsid w:val="001F5C12"/>
    <w:rsid w:val="001F65D1"/>
    <w:rsid w:val="001F6B44"/>
    <w:rsid w:val="001F6E6B"/>
    <w:rsid w:val="001F73D2"/>
    <w:rsid w:val="001F742E"/>
    <w:rsid w:val="001F74D5"/>
    <w:rsid w:val="001F78AC"/>
    <w:rsid w:val="001F7F33"/>
    <w:rsid w:val="001F7F6D"/>
    <w:rsid w:val="002006AB"/>
    <w:rsid w:val="00200C15"/>
    <w:rsid w:val="00200D9F"/>
    <w:rsid w:val="00201CDB"/>
    <w:rsid w:val="00201F51"/>
    <w:rsid w:val="00202620"/>
    <w:rsid w:val="00203326"/>
    <w:rsid w:val="002034F9"/>
    <w:rsid w:val="00203758"/>
    <w:rsid w:val="002037A4"/>
    <w:rsid w:val="00203CCB"/>
    <w:rsid w:val="00203E28"/>
    <w:rsid w:val="002040AB"/>
    <w:rsid w:val="002045A1"/>
    <w:rsid w:val="00204B46"/>
    <w:rsid w:val="00204BEE"/>
    <w:rsid w:val="002053DD"/>
    <w:rsid w:val="002056BA"/>
    <w:rsid w:val="00205767"/>
    <w:rsid w:val="00205934"/>
    <w:rsid w:val="00206CA4"/>
    <w:rsid w:val="00207AD8"/>
    <w:rsid w:val="00207C02"/>
    <w:rsid w:val="00207C87"/>
    <w:rsid w:val="00207D26"/>
    <w:rsid w:val="00207ED9"/>
    <w:rsid w:val="0021013F"/>
    <w:rsid w:val="002106D2"/>
    <w:rsid w:val="0021072B"/>
    <w:rsid w:val="0021082B"/>
    <w:rsid w:val="002119D3"/>
    <w:rsid w:val="002119D9"/>
    <w:rsid w:val="002120CF"/>
    <w:rsid w:val="0021211A"/>
    <w:rsid w:val="0021262B"/>
    <w:rsid w:val="00212D9A"/>
    <w:rsid w:val="00212F41"/>
    <w:rsid w:val="002138B0"/>
    <w:rsid w:val="002140B1"/>
    <w:rsid w:val="0021413C"/>
    <w:rsid w:val="002141C0"/>
    <w:rsid w:val="0021456E"/>
    <w:rsid w:val="00214EFD"/>
    <w:rsid w:val="00215726"/>
    <w:rsid w:val="00215E3C"/>
    <w:rsid w:val="00216484"/>
    <w:rsid w:val="00216D67"/>
    <w:rsid w:val="0021707D"/>
    <w:rsid w:val="002170CD"/>
    <w:rsid w:val="00217BB6"/>
    <w:rsid w:val="0022024E"/>
    <w:rsid w:val="0022039E"/>
    <w:rsid w:val="002205A9"/>
    <w:rsid w:val="002208F9"/>
    <w:rsid w:val="00220B86"/>
    <w:rsid w:val="00220DE1"/>
    <w:rsid w:val="00220FE9"/>
    <w:rsid w:val="00221132"/>
    <w:rsid w:val="002212F8"/>
    <w:rsid w:val="0022171D"/>
    <w:rsid w:val="00221A48"/>
    <w:rsid w:val="00222946"/>
    <w:rsid w:val="00222B0C"/>
    <w:rsid w:val="0022334D"/>
    <w:rsid w:val="00223572"/>
    <w:rsid w:val="00223BC0"/>
    <w:rsid w:val="00223BEE"/>
    <w:rsid w:val="002243CE"/>
    <w:rsid w:val="002244C3"/>
    <w:rsid w:val="0022456D"/>
    <w:rsid w:val="00224A36"/>
    <w:rsid w:val="00224AA5"/>
    <w:rsid w:val="00224B91"/>
    <w:rsid w:val="00224E6C"/>
    <w:rsid w:val="00224F15"/>
    <w:rsid w:val="00224FEE"/>
    <w:rsid w:val="00225A5C"/>
    <w:rsid w:val="00225B16"/>
    <w:rsid w:val="00225BDB"/>
    <w:rsid w:val="00225D11"/>
    <w:rsid w:val="00225F7F"/>
    <w:rsid w:val="00226315"/>
    <w:rsid w:val="00226457"/>
    <w:rsid w:val="002266F2"/>
    <w:rsid w:val="00226C17"/>
    <w:rsid w:val="00227289"/>
    <w:rsid w:val="00227C28"/>
    <w:rsid w:val="00230E05"/>
    <w:rsid w:val="00231083"/>
    <w:rsid w:val="0023150E"/>
    <w:rsid w:val="00231802"/>
    <w:rsid w:val="00231A34"/>
    <w:rsid w:val="00231BE9"/>
    <w:rsid w:val="00232319"/>
    <w:rsid w:val="0023283D"/>
    <w:rsid w:val="00232A82"/>
    <w:rsid w:val="00233202"/>
    <w:rsid w:val="00233745"/>
    <w:rsid w:val="00233847"/>
    <w:rsid w:val="00234447"/>
    <w:rsid w:val="00234BD1"/>
    <w:rsid w:val="00234EDB"/>
    <w:rsid w:val="0023508C"/>
    <w:rsid w:val="002357D2"/>
    <w:rsid w:val="0023589C"/>
    <w:rsid w:val="00235C3F"/>
    <w:rsid w:val="00235D95"/>
    <w:rsid w:val="00235D99"/>
    <w:rsid w:val="002360D4"/>
    <w:rsid w:val="002363B4"/>
    <w:rsid w:val="00236697"/>
    <w:rsid w:val="00236A89"/>
    <w:rsid w:val="00236EDF"/>
    <w:rsid w:val="0023718F"/>
    <w:rsid w:val="00237A5A"/>
    <w:rsid w:val="00237C39"/>
    <w:rsid w:val="0024041A"/>
    <w:rsid w:val="002409AE"/>
    <w:rsid w:val="00240E3A"/>
    <w:rsid w:val="0024158A"/>
    <w:rsid w:val="0024209F"/>
    <w:rsid w:val="00242430"/>
    <w:rsid w:val="002427B1"/>
    <w:rsid w:val="00242928"/>
    <w:rsid w:val="00243190"/>
    <w:rsid w:val="00243614"/>
    <w:rsid w:val="00244616"/>
    <w:rsid w:val="00244AA2"/>
    <w:rsid w:val="00244D9D"/>
    <w:rsid w:val="002454F3"/>
    <w:rsid w:val="00245715"/>
    <w:rsid w:val="0024580D"/>
    <w:rsid w:val="00245941"/>
    <w:rsid w:val="00245A98"/>
    <w:rsid w:val="00245D84"/>
    <w:rsid w:val="00245EF6"/>
    <w:rsid w:val="00246275"/>
    <w:rsid w:val="00246463"/>
    <w:rsid w:val="00247705"/>
    <w:rsid w:val="00247F21"/>
    <w:rsid w:val="00250266"/>
    <w:rsid w:val="00250B98"/>
    <w:rsid w:val="00251832"/>
    <w:rsid w:val="0025197D"/>
    <w:rsid w:val="00251C4A"/>
    <w:rsid w:val="002523BD"/>
    <w:rsid w:val="0025269B"/>
    <w:rsid w:val="002528B4"/>
    <w:rsid w:val="002529A8"/>
    <w:rsid w:val="00252A4A"/>
    <w:rsid w:val="00252E0E"/>
    <w:rsid w:val="00253183"/>
    <w:rsid w:val="00253511"/>
    <w:rsid w:val="00253C14"/>
    <w:rsid w:val="00253D39"/>
    <w:rsid w:val="00253F86"/>
    <w:rsid w:val="00254FAC"/>
    <w:rsid w:val="002551C9"/>
    <w:rsid w:val="00255755"/>
    <w:rsid w:val="0025579C"/>
    <w:rsid w:val="00255B5C"/>
    <w:rsid w:val="00255DF9"/>
    <w:rsid w:val="002560FD"/>
    <w:rsid w:val="00256934"/>
    <w:rsid w:val="00256B41"/>
    <w:rsid w:val="00256DDA"/>
    <w:rsid w:val="00256DEC"/>
    <w:rsid w:val="00256E6B"/>
    <w:rsid w:val="00257078"/>
    <w:rsid w:val="0025720B"/>
    <w:rsid w:val="00257654"/>
    <w:rsid w:val="00257B0E"/>
    <w:rsid w:val="0026073C"/>
    <w:rsid w:val="00261247"/>
    <w:rsid w:val="00261980"/>
    <w:rsid w:val="00261A4F"/>
    <w:rsid w:val="00261D0F"/>
    <w:rsid w:val="0026205E"/>
    <w:rsid w:val="00262441"/>
    <w:rsid w:val="002624F0"/>
    <w:rsid w:val="0026267E"/>
    <w:rsid w:val="002627F0"/>
    <w:rsid w:val="00262A29"/>
    <w:rsid w:val="00262D7F"/>
    <w:rsid w:val="002635F2"/>
    <w:rsid w:val="00263626"/>
    <w:rsid w:val="0026389F"/>
    <w:rsid w:val="00263939"/>
    <w:rsid w:val="00263EA0"/>
    <w:rsid w:val="00264174"/>
    <w:rsid w:val="00264CA4"/>
    <w:rsid w:val="00265D81"/>
    <w:rsid w:val="00266A0A"/>
    <w:rsid w:val="00266C16"/>
    <w:rsid w:val="00266ED9"/>
    <w:rsid w:val="00267378"/>
    <w:rsid w:val="00267A07"/>
    <w:rsid w:val="0027055F"/>
    <w:rsid w:val="0027093F"/>
    <w:rsid w:val="00270C3B"/>
    <w:rsid w:val="00270CBD"/>
    <w:rsid w:val="00270EDB"/>
    <w:rsid w:val="00271EA8"/>
    <w:rsid w:val="002726BD"/>
    <w:rsid w:val="00272AB4"/>
    <w:rsid w:val="002734E1"/>
    <w:rsid w:val="00273920"/>
    <w:rsid w:val="00273C26"/>
    <w:rsid w:val="00273FEA"/>
    <w:rsid w:val="00274227"/>
    <w:rsid w:val="00274803"/>
    <w:rsid w:val="00274A8A"/>
    <w:rsid w:val="00274C60"/>
    <w:rsid w:val="002756B4"/>
    <w:rsid w:val="002757B3"/>
    <w:rsid w:val="00275EE5"/>
    <w:rsid w:val="0027609F"/>
    <w:rsid w:val="002760CB"/>
    <w:rsid w:val="002764F5"/>
    <w:rsid w:val="00277046"/>
    <w:rsid w:val="002772FB"/>
    <w:rsid w:val="0027750C"/>
    <w:rsid w:val="002804B6"/>
    <w:rsid w:val="00280748"/>
    <w:rsid w:val="002808E3"/>
    <w:rsid w:val="002808F3"/>
    <w:rsid w:val="00280BDA"/>
    <w:rsid w:val="00280F06"/>
    <w:rsid w:val="002815D2"/>
    <w:rsid w:val="002819CE"/>
    <w:rsid w:val="00281A34"/>
    <w:rsid w:val="00281F4B"/>
    <w:rsid w:val="002823E1"/>
    <w:rsid w:val="00282470"/>
    <w:rsid w:val="00282AC7"/>
    <w:rsid w:val="00282E46"/>
    <w:rsid w:val="00283062"/>
    <w:rsid w:val="00283ED8"/>
    <w:rsid w:val="00284016"/>
    <w:rsid w:val="0028421F"/>
    <w:rsid w:val="00284AC5"/>
    <w:rsid w:val="00284E20"/>
    <w:rsid w:val="00284F8A"/>
    <w:rsid w:val="00285195"/>
    <w:rsid w:val="00285A38"/>
    <w:rsid w:val="00285B28"/>
    <w:rsid w:val="00285E55"/>
    <w:rsid w:val="0028610D"/>
    <w:rsid w:val="0028622B"/>
    <w:rsid w:val="00286919"/>
    <w:rsid w:val="002869A7"/>
    <w:rsid w:val="002874D1"/>
    <w:rsid w:val="00287712"/>
    <w:rsid w:val="00287C3F"/>
    <w:rsid w:val="002906B4"/>
    <w:rsid w:val="00290D64"/>
    <w:rsid w:val="00290FEE"/>
    <w:rsid w:val="002918CD"/>
    <w:rsid w:val="00291DB8"/>
    <w:rsid w:val="00292268"/>
    <w:rsid w:val="00292C68"/>
    <w:rsid w:val="00292D29"/>
    <w:rsid w:val="00293893"/>
    <w:rsid w:val="0029392C"/>
    <w:rsid w:val="00293A20"/>
    <w:rsid w:val="00293C06"/>
    <w:rsid w:val="00294554"/>
    <w:rsid w:val="002948EF"/>
    <w:rsid w:val="00294A9D"/>
    <w:rsid w:val="00294BE9"/>
    <w:rsid w:val="00294F57"/>
    <w:rsid w:val="002950E7"/>
    <w:rsid w:val="00295130"/>
    <w:rsid w:val="002951A9"/>
    <w:rsid w:val="00296531"/>
    <w:rsid w:val="00296676"/>
    <w:rsid w:val="00296D8E"/>
    <w:rsid w:val="002975A4"/>
    <w:rsid w:val="00297A0F"/>
    <w:rsid w:val="00297A1F"/>
    <w:rsid w:val="00297A4E"/>
    <w:rsid w:val="00297E14"/>
    <w:rsid w:val="00297F3D"/>
    <w:rsid w:val="00297F4C"/>
    <w:rsid w:val="002A0624"/>
    <w:rsid w:val="002A07C3"/>
    <w:rsid w:val="002A098F"/>
    <w:rsid w:val="002A1081"/>
    <w:rsid w:val="002A147E"/>
    <w:rsid w:val="002A14F2"/>
    <w:rsid w:val="002A195B"/>
    <w:rsid w:val="002A1A1C"/>
    <w:rsid w:val="002A1DC3"/>
    <w:rsid w:val="002A36C3"/>
    <w:rsid w:val="002A4287"/>
    <w:rsid w:val="002A43E9"/>
    <w:rsid w:val="002A4AA4"/>
    <w:rsid w:val="002A50F4"/>
    <w:rsid w:val="002A5334"/>
    <w:rsid w:val="002A5352"/>
    <w:rsid w:val="002A562D"/>
    <w:rsid w:val="002A59E7"/>
    <w:rsid w:val="002A59FA"/>
    <w:rsid w:val="002A5DC2"/>
    <w:rsid w:val="002A6430"/>
    <w:rsid w:val="002A6924"/>
    <w:rsid w:val="002A6AE5"/>
    <w:rsid w:val="002A6B53"/>
    <w:rsid w:val="002A7022"/>
    <w:rsid w:val="002A7327"/>
    <w:rsid w:val="002A79B4"/>
    <w:rsid w:val="002A7D44"/>
    <w:rsid w:val="002B022B"/>
    <w:rsid w:val="002B05C8"/>
    <w:rsid w:val="002B08C2"/>
    <w:rsid w:val="002B0992"/>
    <w:rsid w:val="002B0C6A"/>
    <w:rsid w:val="002B111B"/>
    <w:rsid w:val="002B24F5"/>
    <w:rsid w:val="002B26FA"/>
    <w:rsid w:val="002B328D"/>
    <w:rsid w:val="002B3552"/>
    <w:rsid w:val="002B3A3F"/>
    <w:rsid w:val="002B5F67"/>
    <w:rsid w:val="002B6069"/>
    <w:rsid w:val="002B65BC"/>
    <w:rsid w:val="002B6D51"/>
    <w:rsid w:val="002B6EBB"/>
    <w:rsid w:val="002B7046"/>
    <w:rsid w:val="002B7265"/>
    <w:rsid w:val="002B7370"/>
    <w:rsid w:val="002B745B"/>
    <w:rsid w:val="002B79DD"/>
    <w:rsid w:val="002B7DE7"/>
    <w:rsid w:val="002B7FA7"/>
    <w:rsid w:val="002C0749"/>
    <w:rsid w:val="002C1784"/>
    <w:rsid w:val="002C1C6A"/>
    <w:rsid w:val="002C2183"/>
    <w:rsid w:val="002C2239"/>
    <w:rsid w:val="002C28C1"/>
    <w:rsid w:val="002C2BF2"/>
    <w:rsid w:val="002C3138"/>
    <w:rsid w:val="002C3296"/>
    <w:rsid w:val="002C36F1"/>
    <w:rsid w:val="002C3793"/>
    <w:rsid w:val="002C3795"/>
    <w:rsid w:val="002C37E1"/>
    <w:rsid w:val="002C3DA5"/>
    <w:rsid w:val="002C50DD"/>
    <w:rsid w:val="002C54AA"/>
    <w:rsid w:val="002C54E3"/>
    <w:rsid w:val="002C6D67"/>
    <w:rsid w:val="002C7091"/>
    <w:rsid w:val="002C7875"/>
    <w:rsid w:val="002C792E"/>
    <w:rsid w:val="002C7C12"/>
    <w:rsid w:val="002C7FAA"/>
    <w:rsid w:val="002D01F0"/>
    <w:rsid w:val="002D0B6F"/>
    <w:rsid w:val="002D0C8B"/>
    <w:rsid w:val="002D0F02"/>
    <w:rsid w:val="002D146B"/>
    <w:rsid w:val="002D1C35"/>
    <w:rsid w:val="002D1E6A"/>
    <w:rsid w:val="002D25F1"/>
    <w:rsid w:val="002D2CC1"/>
    <w:rsid w:val="002D2D80"/>
    <w:rsid w:val="002D32D6"/>
    <w:rsid w:val="002D333E"/>
    <w:rsid w:val="002D3457"/>
    <w:rsid w:val="002D34C4"/>
    <w:rsid w:val="002D3750"/>
    <w:rsid w:val="002D376B"/>
    <w:rsid w:val="002D3A9C"/>
    <w:rsid w:val="002D3B50"/>
    <w:rsid w:val="002D46C2"/>
    <w:rsid w:val="002D4828"/>
    <w:rsid w:val="002D48D8"/>
    <w:rsid w:val="002D4E92"/>
    <w:rsid w:val="002D4EB4"/>
    <w:rsid w:val="002D5AA7"/>
    <w:rsid w:val="002D5B5A"/>
    <w:rsid w:val="002D63C6"/>
    <w:rsid w:val="002D6630"/>
    <w:rsid w:val="002D6881"/>
    <w:rsid w:val="002D7019"/>
    <w:rsid w:val="002D7073"/>
    <w:rsid w:val="002D7EAF"/>
    <w:rsid w:val="002D7FBB"/>
    <w:rsid w:val="002E003A"/>
    <w:rsid w:val="002E0133"/>
    <w:rsid w:val="002E08B8"/>
    <w:rsid w:val="002E0992"/>
    <w:rsid w:val="002E0F8F"/>
    <w:rsid w:val="002E177F"/>
    <w:rsid w:val="002E21E9"/>
    <w:rsid w:val="002E2260"/>
    <w:rsid w:val="002E28BC"/>
    <w:rsid w:val="002E2B6F"/>
    <w:rsid w:val="002E2BA8"/>
    <w:rsid w:val="002E2BB7"/>
    <w:rsid w:val="002E2DF6"/>
    <w:rsid w:val="002E3097"/>
    <w:rsid w:val="002E371A"/>
    <w:rsid w:val="002E384E"/>
    <w:rsid w:val="002E3A2B"/>
    <w:rsid w:val="002E3AA0"/>
    <w:rsid w:val="002E3B1E"/>
    <w:rsid w:val="002E3BA1"/>
    <w:rsid w:val="002E445D"/>
    <w:rsid w:val="002E4535"/>
    <w:rsid w:val="002E5045"/>
    <w:rsid w:val="002E5218"/>
    <w:rsid w:val="002E524C"/>
    <w:rsid w:val="002E5AC5"/>
    <w:rsid w:val="002E5D3E"/>
    <w:rsid w:val="002E5F12"/>
    <w:rsid w:val="002E63F5"/>
    <w:rsid w:val="002E67A8"/>
    <w:rsid w:val="002E6B9F"/>
    <w:rsid w:val="002E6C17"/>
    <w:rsid w:val="002E70EF"/>
    <w:rsid w:val="002E7EF4"/>
    <w:rsid w:val="002F004C"/>
    <w:rsid w:val="002F0273"/>
    <w:rsid w:val="002F05DE"/>
    <w:rsid w:val="002F0E92"/>
    <w:rsid w:val="002F0FE1"/>
    <w:rsid w:val="002F11AF"/>
    <w:rsid w:val="002F1D87"/>
    <w:rsid w:val="002F27A3"/>
    <w:rsid w:val="002F2A42"/>
    <w:rsid w:val="002F2D42"/>
    <w:rsid w:val="002F3429"/>
    <w:rsid w:val="002F3550"/>
    <w:rsid w:val="002F3652"/>
    <w:rsid w:val="002F3A7B"/>
    <w:rsid w:val="002F3F68"/>
    <w:rsid w:val="002F40B5"/>
    <w:rsid w:val="002F4224"/>
    <w:rsid w:val="002F42B1"/>
    <w:rsid w:val="002F4625"/>
    <w:rsid w:val="002F4B19"/>
    <w:rsid w:val="002F5214"/>
    <w:rsid w:val="002F53FC"/>
    <w:rsid w:val="002F56B6"/>
    <w:rsid w:val="002F5928"/>
    <w:rsid w:val="002F5BCD"/>
    <w:rsid w:val="002F67FC"/>
    <w:rsid w:val="002F683E"/>
    <w:rsid w:val="002F68B6"/>
    <w:rsid w:val="002F76B8"/>
    <w:rsid w:val="002F78A1"/>
    <w:rsid w:val="003000FB"/>
    <w:rsid w:val="003002F2"/>
    <w:rsid w:val="0030083A"/>
    <w:rsid w:val="003008A4"/>
    <w:rsid w:val="003009ED"/>
    <w:rsid w:val="00300B05"/>
    <w:rsid w:val="0030152F"/>
    <w:rsid w:val="00301A71"/>
    <w:rsid w:val="00301B04"/>
    <w:rsid w:val="00302697"/>
    <w:rsid w:val="003033F2"/>
    <w:rsid w:val="0030377A"/>
    <w:rsid w:val="003037B1"/>
    <w:rsid w:val="00303802"/>
    <w:rsid w:val="003038B5"/>
    <w:rsid w:val="00304153"/>
    <w:rsid w:val="00304479"/>
    <w:rsid w:val="00304C6D"/>
    <w:rsid w:val="00304EF8"/>
    <w:rsid w:val="00304F52"/>
    <w:rsid w:val="003053C6"/>
    <w:rsid w:val="003054C9"/>
    <w:rsid w:val="00305D65"/>
    <w:rsid w:val="00305FB7"/>
    <w:rsid w:val="003061F6"/>
    <w:rsid w:val="00306D7C"/>
    <w:rsid w:val="00306D98"/>
    <w:rsid w:val="00306E8E"/>
    <w:rsid w:val="00307E89"/>
    <w:rsid w:val="00311196"/>
    <w:rsid w:val="00311583"/>
    <w:rsid w:val="003115D2"/>
    <w:rsid w:val="00311621"/>
    <w:rsid w:val="00311664"/>
    <w:rsid w:val="00311AAE"/>
    <w:rsid w:val="0031218D"/>
    <w:rsid w:val="00312562"/>
    <w:rsid w:val="0031271F"/>
    <w:rsid w:val="00312D83"/>
    <w:rsid w:val="00312EDD"/>
    <w:rsid w:val="00313593"/>
    <w:rsid w:val="003136B0"/>
    <w:rsid w:val="0031459C"/>
    <w:rsid w:val="00314E4E"/>
    <w:rsid w:val="003155BD"/>
    <w:rsid w:val="00315D6F"/>
    <w:rsid w:val="00315EE5"/>
    <w:rsid w:val="003160E0"/>
    <w:rsid w:val="0031655D"/>
    <w:rsid w:val="00316599"/>
    <w:rsid w:val="00316F6C"/>
    <w:rsid w:val="00317849"/>
    <w:rsid w:val="00317DB6"/>
    <w:rsid w:val="00317E14"/>
    <w:rsid w:val="00317E97"/>
    <w:rsid w:val="00320135"/>
    <w:rsid w:val="00320516"/>
    <w:rsid w:val="0032076F"/>
    <w:rsid w:val="0032090C"/>
    <w:rsid w:val="00320BC4"/>
    <w:rsid w:val="0032170E"/>
    <w:rsid w:val="00321BF6"/>
    <w:rsid w:val="00321BFD"/>
    <w:rsid w:val="00321C34"/>
    <w:rsid w:val="00322324"/>
    <w:rsid w:val="00323197"/>
    <w:rsid w:val="00323FA0"/>
    <w:rsid w:val="00324098"/>
    <w:rsid w:val="003240AB"/>
    <w:rsid w:val="003245D6"/>
    <w:rsid w:val="00324B7B"/>
    <w:rsid w:val="00324DE3"/>
    <w:rsid w:val="00324E43"/>
    <w:rsid w:val="0032550E"/>
    <w:rsid w:val="003256CD"/>
    <w:rsid w:val="00326143"/>
    <w:rsid w:val="003261CD"/>
    <w:rsid w:val="00326243"/>
    <w:rsid w:val="0032725E"/>
    <w:rsid w:val="00327338"/>
    <w:rsid w:val="003273D3"/>
    <w:rsid w:val="00327557"/>
    <w:rsid w:val="00327C6A"/>
    <w:rsid w:val="00327DD3"/>
    <w:rsid w:val="00327E63"/>
    <w:rsid w:val="00330374"/>
    <w:rsid w:val="00330A53"/>
    <w:rsid w:val="00330C54"/>
    <w:rsid w:val="003312F8"/>
    <w:rsid w:val="003319A1"/>
    <w:rsid w:val="00331AF2"/>
    <w:rsid w:val="00331B2F"/>
    <w:rsid w:val="00331CEE"/>
    <w:rsid w:val="00332062"/>
    <w:rsid w:val="00332289"/>
    <w:rsid w:val="00332B58"/>
    <w:rsid w:val="00332BFE"/>
    <w:rsid w:val="00332C4E"/>
    <w:rsid w:val="00332C64"/>
    <w:rsid w:val="00332E27"/>
    <w:rsid w:val="00333223"/>
    <w:rsid w:val="00333248"/>
    <w:rsid w:val="00333D01"/>
    <w:rsid w:val="00333D5C"/>
    <w:rsid w:val="003346C9"/>
    <w:rsid w:val="0033486A"/>
    <w:rsid w:val="0033495C"/>
    <w:rsid w:val="00334BA0"/>
    <w:rsid w:val="00334C14"/>
    <w:rsid w:val="003352E4"/>
    <w:rsid w:val="0033547D"/>
    <w:rsid w:val="003358EA"/>
    <w:rsid w:val="00335A29"/>
    <w:rsid w:val="00335B7A"/>
    <w:rsid w:val="00335D21"/>
    <w:rsid w:val="00337651"/>
    <w:rsid w:val="00340475"/>
    <w:rsid w:val="003405CE"/>
    <w:rsid w:val="00340BFA"/>
    <w:rsid w:val="00340C16"/>
    <w:rsid w:val="00341086"/>
    <w:rsid w:val="003416CA"/>
    <w:rsid w:val="00341DBB"/>
    <w:rsid w:val="00341F3A"/>
    <w:rsid w:val="0034237F"/>
    <w:rsid w:val="003427DB"/>
    <w:rsid w:val="00342A34"/>
    <w:rsid w:val="00342BE8"/>
    <w:rsid w:val="00342F3F"/>
    <w:rsid w:val="003435D2"/>
    <w:rsid w:val="00343706"/>
    <w:rsid w:val="003438B6"/>
    <w:rsid w:val="0034390C"/>
    <w:rsid w:val="00343A7F"/>
    <w:rsid w:val="00343E3A"/>
    <w:rsid w:val="00343F89"/>
    <w:rsid w:val="003445DF"/>
    <w:rsid w:val="003449FC"/>
    <w:rsid w:val="00344C5D"/>
    <w:rsid w:val="003450D4"/>
    <w:rsid w:val="00345292"/>
    <w:rsid w:val="00345F77"/>
    <w:rsid w:val="00346659"/>
    <w:rsid w:val="00346A07"/>
    <w:rsid w:val="00346EA0"/>
    <w:rsid w:val="00347039"/>
    <w:rsid w:val="00347162"/>
    <w:rsid w:val="003474B3"/>
    <w:rsid w:val="0034794C"/>
    <w:rsid w:val="00347F27"/>
    <w:rsid w:val="003501EB"/>
    <w:rsid w:val="00350210"/>
    <w:rsid w:val="00350390"/>
    <w:rsid w:val="00350D2C"/>
    <w:rsid w:val="00351329"/>
    <w:rsid w:val="00351547"/>
    <w:rsid w:val="003516EB"/>
    <w:rsid w:val="003519D3"/>
    <w:rsid w:val="00351AA8"/>
    <w:rsid w:val="00351AB9"/>
    <w:rsid w:val="00351CA6"/>
    <w:rsid w:val="003521C7"/>
    <w:rsid w:val="00352799"/>
    <w:rsid w:val="00352900"/>
    <w:rsid w:val="00352B93"/>
    <w:rsid w:val="003532B5"/>
    <w:rsid w:val="003533D3"/>
    <w:rsid w:val="0035351A"/>
    <w:rsid w:val="0035384C"/>
    <w:rsid w:val="00353859"/>
    <w:rsid w:val="003540A5"/>
    <w:rsid w:val="003545BD"/>
    <w:rsid w:val="0035516E"/>
    <w:rsid w:val="00355480"/>
    <w:rsid w:val="00355720"/>
    <w:rsid w:val="0035597A"/>
    <w:rsid w:val="0035598A"/>
    <w:rsid w:val="003561B7"/>
    <w:rsid w:val="003564A1"/>
    <w:rsid w:val="00356DB2"/>
    <w:rsid w:val="00356EF8"/>
    <w:rsid w:val="0035727A"/>
    <w:rsid w:val="0035739E"/>
    <w:rsid w:val="0035786E"/>
    <w:rsid w:val="00357D6A"/>
    <w:rsid w:val="00357F66"/>
    <w:rsid w:val="0036013D"/>
    <w:rsid w:val="00360FBA"/>
    <w:rsid w:val="00360FE0"/>
    <w:rsid w:val="00361538"/>
    <w:rsid w:val="003617AD"/>
    <w:rsid w:val="00361A60"/>
    <w:rsid w:val="00361E20"/>
    <w:rsid w:val="0036213F"/>
    <w:rsid w:val="0036269A"/>
    <w:rsid w:val="00362867"/>
    <w:rsid w:val="003629B3"/>
    <w:rsid w:val="00363276"/>
    <w:rsid w:val="00363505"/>
    <w:rsid w:val="003636D7"/>
    <w:rsid w:val="00363DCD"/>
    <w:rsid w:val="00363E7D"/>
    <w:rsid w:val="003640B4"/>
    <w:rsid w:val="003641BF"/>
    <w:rsid w:val="0036451B"/>
    <w:rsid w:val="00364A2E"/>
    <w:rsid w:val="00364D03"/>
    <w:rsid w:val="00364E51"/>
    <w:rsid w:val="00365624"/>
    <w:rsid w:val="003659F9"/>
    <w:rsid w:val="00365A67"/>
    <w:rsid w:val="00365DF4"/>
    <w:rsid w:val="00365F67"/>
    <w:rsid w:val="00366257"/>
    <w:rsid w:val="00366484"/>
    <w:rsid w:val="0036665F"/>
    <w:rsid w:val="00366992"/>
    <w:rsid w:val="003669CA"/>
    <w:rsid w:val="003671C8"/>
    <w:rsid w:val="00370097"/>
    <w:rsid w:val="0037040C"/>
    <w:rsid w:val="003705FA"/>
    <w:rsid w:val="00370D93"/>
    <w:rsid w:val="00371CF3"/>
    <w:rsid w:val="00371F5E"/>
    <w:rsid w:val="003723E7"/>
    <w:rsid w:val="003726C9"/>
    <w:rsid w:val="00372D29"/>
    <w:rsid w:val="00373018"/>
    <w:rsid w:val="003731E6"/>
    <w:rsid w:val="0037389B"/>
    <w:rsid w:val="00373A7E"/>
    <w:rsid w:val="00373D14"/>
    <w:rsid w:val="00374251"/>
    <w:rsid w:val="00374681"/>
    <w:rsid w:val="003747C3"/>
    <w:rsid w:val="00374BB7"/>
    <w:rsid w:val="00374CA6"/>
    <w:rsid w:val="00374EEC"/>
    <w:rsid w:val="00375260"/>
    <w:rsid w:val="003756D2"/>
    <w:rsid w:val="00375746"/>
    <w:rsid w:val="00375BC9"/>
    <w:rsid w:val="00375FD7"/>
    <w:rsid w:val="00376279"/>
    <w:rsid w:val="003763D4"/>
    <w:rsid w:val="003769CB"/>
    <w:rsid w:val="00376B8C"/>
    <w:rsid w:val="00376DD7"/>
    <w:rsid w:val="00376EB0"/>
    <w:rsid w:val="003771F9"/>
    <w:rsid w:val="0037725A"/>
    <w:rsid w:val="00377925"/>
    <w:rsid w:val="00377E30"/>
    <w:rsid w:val="00380143"/>
    <w:rsid w:val="00380769"/>
    <w:rsid w:val="003808D9"/>
    <w:rsid w:val="00380E1D"/>
    <w:rsid w:val="00380F63"/>
    <w:rsid w:val="00381097"/>
    <w:rsid w:val="00381295"/>
    <w:rsid w:val="003812EA"/>
    <w:rsid w:val="0038148C"/>
    <w:rsid w:val="00381FE1"/>
    <w:rsid w:val="00382DDB"/>
    <w:rsid w:val="00383252"/>
    <w:rsid w:val="0038355E"/>
    <w:rsid w:val="0038357D"/>
    <w:rsid w:val="00383748"/>
    <w:rsid w:val="003841A8"/>
    <w:rsid w:val="00384257"/>
    <w:rsid w:val="00384834"/>
    <w:rsid w:val="00384845"/>
    <w:rsid w:val="00384B56"/>
    <w:rsid w:val="00385875"/>
    <w:rsid w:val="003859B0"/>
    <w:rsid w:val="00385E37"/>
    <w:rsid w:val="00385F25"/>
    <w:rsid w:val="00386002"/>
    <w:rsid w:val="00386B2A"/>
    <w:rsid w:val="00386E03"/>
    <w:rsid w:val="003874C4"/>
    <w:rsid w:val="00387525"/>
    <w:rsid w:val="003879C5"/>
    <w:rsid w:val="00390871"/>
    <w:rsid w:val="003908E8"/>
    <w:rsid w:val="00390BD3"/>
    <w:rsid w:val="00390D8A"/>
    <w:rsid w:val="00390E0D"/>
    <w:rsid w:val="00391961"/>
    <w:rsid w:val="00391BA6"/>
    <w:rsid w:val="00392CAE"/>
    <w:rsid w:val="0039310B"/>
    <w:rsid w:val="003938ED"/>
    <w:rsid w:val="003938F5"/>
    <w:rsid w:val="0039392C"/>
    <w:rsid w:val="003939A1"/>
    <w:rsid w:val="00393C00"/>
    <w:rsid w:val="00393F40"/>
    <w:rsid w:val="00393F70"/>
    <w:rsid w:val="00394566"/>
    <w:rsid w:val="0039485D"/>
    <w:rsid w:val="00394980"/>
    <w:rsid w:val="00394D7D"/>
    <w:rsid w:val="0039552E"/>
    <w:rsid w:val="0039617C"/>
    <w:rsid w:val="003966C4"/>
    <w:rsid w:val="00396B38"/>
    <w:rsid w:val="00396C0E"/>
    <w:rsid w:val="00397A14"/>
    <w:rsid w:val="00397AAD"/>
    <w:rsid w:val="00397C24"/>
    <w:rsid w:val="003A01DB"/>
    <w:rsid w:val="003A0610"/>
    <w:rsid w:val="003A0818"/>
    <w:rsid w:val="003A0A11"/>
    <w:rsid w:val="003A10EA"/>
    <w:rsid w:val="003A17F2"/>
    <w:rsid w:val="003A1A91"/>
    <w:rsid w:val="003A1C3C"/>
    <w:rsid w:val="003A1D5B"/>
    <w:rsid w:val="003A21E7"/>
    <w:rsid w:val="003A2456"/>
    <w:rsid w:val="003A249E"/>
    <w:rsid w:val="003A2C34"/>
    <w:rsid w:val="003A2CE2"/>
    <w:rsid w:val="003A3F78"/>
    <w:rsid w:val="003A4067"/>
    <w:rsid w:val="003A6F9D"/>
    <w:rsid w:val="003A7245"/>
    <w:rsid w:val="003A7279"/>
    <w:rsid w:val="003A73A3"/>
    <w:rsid w:val="003A790E"/>
    <w:rsid w:val="003A7F1E"/>
    <w:rsid w:val="003B0106"/>
    <w:rsid w:val="003B09E4"/>
    <w:rsid w:val="003B0A23"/>
    <w:rsid w:val="003B14E4"/>
    <w:rsid w:val="003B1755"/>
    <w:rsid w:val="003B1B55"/>
    <w:rsid w:val="003B1B96"/>
    <w:rsid w:val="003B1E74"/>
    <w:rsid w:val="003B1ED8"/>
    <w:rsid w:val="003B212E"/>
    <w:rsid w:val="003B228E"/>
    <w:rsid w:val="003B2D8C"/>
    <w:rsid w:val="003B362E"/>
    <w:rsid w:val="003B39ED"/>
    <w:rsid w:val="003B3C1B"/>
    <w:rsid w:val="003B3D85"/>
    <w:rsid w:val="003B3F9E"/>
    <w:rsid w:val="003B4205"/>
    <w:rsid w:val="003B4302"/>
    <w:rsid w:val="003B443A"/>
    <w:rsid w:val="003B44DF"/>
    <w:rsid w:val="003B4930"/>
    <w:rsid w:val="003B4B36"/>
    <w:rsid w:val="003B4D9C"/>
    <w:rsid w:val="003B4F2A"/>
    <w:rsid w:val="003B5308"/>
    <w:rsid w:val="003B53E2"/>
    <w:rsid w:val="003B583E"/>
    <w:rsid w:val="003B5B28"/>
    <w:rsid w:val="003B6835"/>
    <w:rsid w:val="003B687E"/>
    <w:rsid w:val="003B68DF"/>
    <w:rsid w:val="003B6E50"/>
    <w:rsid w:val="003B7A2A"/>
    <w:rsid w:val="003B7AA3"/>
    <w:rsid w:val="003B7AA9"/>
    <w:rsid w:val="003B7CD7"/>
    <w:rsid w:val="003C003F"/>
    <w:rsid w:val="003C016B"/>
    <w:rsid w:val="003C01AA"/>
    <w:rsid w:val="003C050B"/>
    <w:rsid w:val="003C051D"/>
    <w:rsid w:val="003C063F"/>
    <w:rsid w:val="003C09FA"/>
    <w:rsid w:val="003C0D02"/>
    <w:rsid w:val="003C0F08"/>
    <w:rsid w:val="003C1841"/>
    <w:rsid w:val="003C318D"/>
    <w:rsid w:val="003C3A4D"/>
    <w:rsid w:val="003C5092"/>
    <w:rsid w:val="003C537F"/>
    <w:rsid w:val="003C6128"/>
    <w:rsid w:val="003C62BF"/>
    <w:rsid w:val="003C6652"/>
    <w:rsid w:val="003C6AB4"/>
    <w:rsid w:val="003C6ACF"/>
    <w:rsid w:val="003C7409"/>
    <w:rsid w:val="003C7860"/>
    <w:rsid w:val="003C7A1B"/>
    <w:rsid w:val="003C7A1D"/>
    <w:rsid w:val="003C7B9A"/>
    <w:rsid w:val="003C7BA8"/>
    <w:rsid w:val="003C7CAC"/>
    <w:rsid w:val="003C7FB6"/>
    <w:rsid w:val="003D072F"/>
    <w:rsid w:val="003D08BC"/>
    <w:rsid w:val="003D0908"/>
    <w:rsid w:val="003D0D06"/>
    <w:rsid w:val="003D0FD3"/>
    <w:rsid w:val="003D11CA"/>
    <w:rsid w:val="003D1474"/>
    <w:rsid w:val="003D1C10"/>
    <w:rsid w:val="003D1F64"/>
    <w:rsid w:val="003D21C4"/>
    <w:rsid w:val="003D2296"/>
    <w:rsid w:val="003D22CD"/>
    <w:rsid w:val="003D2307"/>
    <w:rsid w:val="003D2A03"/>
    <w:rsid w:val="003D2BA0"/>
    <w:rsid w:val="003D3485"/>
    <w:rsid w:val="003D3778"/>
    <w:rsid w:val="003D396C"/>
    <w:rsid w:val="003D3F90"/>
    <w:rsid w:val="003D42D1"/>
    <w:rsid w:val="003D46CF"/>
    <w:rsid w:val="003D4B10"/>
    <w:rsid w:val="003D4D06"/>
    <w:rsid w:val="003D4D66"/>
    <w:rsid w:val="003D4E7A"/>
    <w:rsid w:val="003D5319"/>
    <w:rsid w:val="003D5B93"/>
    <w:rsid w:val="003D5C16"/>
    <w:rsid w:val="003D7FD7"/>
    <w:rsid w:val="003E000D"/>
    <w:rsid w:val="003E07B0"/>
    <w:rsid w:val="003E1B5C"/>
    <w:rsid w:val="003E2407"/>
    <w:rsid w:val="003E2929"/>
    <w:rsid w:val="003E2B18"/>
    <w:rsid w:val="003E2F15"/>
    <w:rsid w:val="003E3050"/>
    <w:rsid w:val="003E4515"/>
    <w:rsid w:val="003E48AB"/>
    <w:rsid w:val="003E4931"/>
    <w:rsid w:val="003E4942"/>
    <w:rsid w:val="003E53D7"/>
    <w:rsid w:val="003E571A"/>
    <w:rsid w:val="003E590F"/>
    <w:rsid w:val="003E5AEE"/>
    <w:rsid w:val="003E5AF8"/>
    <w:rsid w:val="003E5D0A"/>
    <w:rsid w:val="003E5FA4"/>
    <w:rsid w:val="003E6005"/>
    <w:rsid w:val="003E63D0"/>
    <w:rsid w:val="003E7096"/>
    <w:rsid w:val="003E7D21"/>
    <w:rsid w:val="003E7D59"/>
    <w:rsid w:val="003E7DCE"/>
    <w:rsid w:val="003E7F48"/>
    <w:rsid w:val="003F05DA"/>
    <w:rsid w:val="003F0884"/>
    <w:rsid w:val="003F0D83"/>
    <w:rsid w:val="003F0E5B"/>
    <w:rsid w:val="003F1B88"/>
    <w:rsid w:val="003F1C4E"/>
    <w:rsid w:val="003F20AE"/>
    <w:rsid w:val="003F227A"/>
    <w:rsid w:val="003F28E6"/>
    <w:rsid w:val="003F3333"/>
    <w:rsid w:val="003F38B6"/>
    <w:rsid w:val="003F39C7"/>
    <w:rsid w:val="003F3A3E"/>
    <w:rsid w:val="003F3FCB"/>
    <w:rsid w:val="003F4163"/>
    <w:rsid w:val="003F42A4"/>
    <w:rsid w:val="003F451E"/>
    <w:rsid w:val="003F4782"/>
    <w:rsid w:val="003F4BAB"/>
    <w:rsid w:val="003F5087"/>
    <w:rsid w:val="003F5729"/>
    <w:rsid w:val="003F59C8"/>
    <w:rsid w:val="003F5A88"/>
    <w:rsid w:val="003F5CF3"/>
    <w:rsid w:val="003F5EDF"/>
    <w:rsid w:val="003F5FD6"/>
    <w:rsid w:val="003F63D5"/>
    <w:rsid w:val="003F6785"/>
    <w:rsid w:val="003F6A6F"/>
    <w:rsid w:val="003F6C1C"/>
    <w:rsid w:val="003F6DD3"/>
    <w:rsid w:val="003F7565"/>
    <w:rsid w:val="003F7D71"/>
    <w:rsid w:val="003F7EB0"/>
    <w:rsid w:val="004005BD"/>
    <w:rsid w:val="0040089E"/>
    <w:rsid w:val="00400AF2"/>
    <w:rsid w:val="004010DB"/>
    <w:rsid w:val="00401AA3"/>
    <w:rsid w:val="00401E79"/>
    <w:rsid w:val="00401FFC"/>
    <w:rsid w:val="00402294"/>
    <w:rsid w:val="00402298"/>
    <w:rsid w:val="0040269D"/>
    <w:rsid w:val="004029BE"/>
    <w:rsid w:val="00402A18"/>
    <w:rsid w:val="00402C65"/>
    <w:rsid w:val="00403682"/>
    <w:rsid w:val="004036AA"/>
    <w:rsid w:val="00403861"/>
    <w:rsid w:val="0040386C"/>
    <w:rsid w:val="00403CE2"/>
    <w:rsid w:val="00403F8F"/>
    <w:rsid w:val="00403FA4"/>
    <w:rsid w:val="00404A43"/>
    <w:rsid w:val="00404C7C"/>
    <w:rsid w:val="00404E1D"/>
    <w:rsid w:val="00404F8C"/>
    <w:rsid w:val="004067D4"/>
    <w:rsid w:val="00406F4C"/>
    <w:rsid w:val="0040726A"/>
    <w:rsid w:val="00407350"/>
    <w:rsid w:val="00407507"/>
    <w:rsid w:val="0040772B"/>
    <w:rsid w:val="00407DED"/>
    <w:rsid w:val="00407E4A"/>
    <w:rsid w:val="00407E5F"/>
    <w:rsid w:val="00410357"/>
    <w:rsid w:val="0041036A"/>
    <w:rsid w:val="00410F51"/>
    <w:rsid w:val="0041137C"/>
    <w:rsid w:val="00411607"/>
    <w:rsid w:val="00411A23"/>
    <w:rsid w:val="00411B7E"/>
    <w:rsid w:val="00411C7E"/>
    <w:rsid w:val="0041241D"/>
    <w:rsid w:val="0041255A"/>
    <w:rsid w:val="00412A4B"/>
    <w:rsid w:val="00412DCC"/>
    <w:rsid w:val="00412E06"/>
    <w:rsid w:val="004130E6"/>
    <w:rsid w:val="00413C5E"/>
    <w:rsid w:val="00413F97"/>
    <w:rsid w:val="004140E2"/>
    <w:rsid w:val="0041421A"/>
    <w:rsid w:val="00414D63"/>
    <w:rsid w:val="004151DD"/>
    <w:rsid w:val="00415273"/>
    <w:rsid w:val="0041543C"/>
    <w:rsid w:val="00415819"/>
    <w:rsid w:val="0041674E"/>
    <w:rsid w:val="00417232"/>
    <w:rsid w:val="0042017F"/>
    <w:rsid w:val="004203C8"/>
    <w:rsid w:val="00421230"/>
    <w:rsid w:val="00421763"/>
    <w:rsid w:val="00421CBC"/>
    <w:rsid w:val="00421D5D"/>
    <w:rsid w:val="00422304"/>
    <w:rsid w:val="0042296A"/>
    <w:rsid w:val="00422F86"/>
    <w:rsid w:val="004231F1"/>
    <w:rsid w:val="004238EC"/>
    <w:rsid w:val="004239E1"/>
    <w:rsid w:val="00423EBB"/>
    <w:rsid w:val="00423FE5"/>
    <w:rsid w:val="00424162"/>
    <w:rsid w:val="004243AC"/>
    <w:rsid w:val="00424B99"/>
    <w:rsid w:val="00424BEE"/>
    <w:rsid w:val="00424C8E"/>
    <w:rsid w:val="004261E7"/>
    <w:rsid w:val="004269E5"/>
    <w:rsid w:val="00426F34"/>
    <w:rsid w:val="0042758E"/>
    <w:rsid w:val="004276EF"/>
    <w:rsid w:val="004277D4"/>
    <w:rsid w:val="00427A15"/>
    <w:rsid w:val="00427F09"/>
    <w:rsid w:val="00427F1B"/>
    <w:rsid w:val="00427FC5"/>
    <w:rsid w:val="00430602"/>
    <w:rsid w:val="00430A84"/>
    <w:rsid w:val="00430B70"/>
    <w:rsid w:val="00430F99"/>
    <w:rsid w:val="00431028"/>
    <w:rsid w:val="00431375"/>
    <w:rsid w:val="00431780"/>
    <w:rsid w:val="00431F6C"/>
    <w:rsid w:val="004321EC"/>
    <w:rsid w:val="004322BE"/>
    <w:rsid w:val="004323B1"/>
    <w:rsid w:val="004327D9"/>
    <w:rsid w:val="00432935"/>
    <w:rsid w:val="00432A87"/>
    <w:rsid w:val="00432BF4"/>
    <w:rsid w:val="00432C9F"/>
    <w:rsid w:val="0043347B"/>
    <w:rsid w:val="0043386F"/>
    <w:rsid w:val="00433FF1"/>
    <w:rsid w:val="004341EB"/>
    <w:rsid w:val="00434299"/>
    <w:rsid w:val="00434316"/>
    <w:rsid w:val="00434926"/>
    <w:rsid w:val="004351FD"/>
    <w:rsid w:val="00435C58"/>
    <w:rsid w:val="00436352"/>
    <w:rsid w:val="004363B1"/>
    <w:rsid w:val="004364E7"/>
    <w:rsid w:val="00436C77"/>
    <w:rsid w:val="00436CA9"/>
    <w:rsid w:val="00437228"/>
    <w:rsid w:val="004376EA"/>
    <w:rsid w:val="00437983"/>
    <w:rsid w:val="00437B2B"/>
    <w:rsid w:val="004409B1"/>
    <w:rsid w:val="00440C87"/>
    <w:rsid w:val="0044118D"/>
    <w:rsid w:val="00441365"/>
    <w:rsid w:val="00441829"/>
    <w:rsid w:val="00441AC9"/>
    <w:rsid w:val="004422A9"/>
    <w:rsid w:val="004422D4"/>
    <w:rsid w:val="00442762"/>
    <w:rsid w:val="004430DA"/>
    <w:rsid w:val="00443468"/>
    <w:rsid w:val="0044392B"/>
    <w:rsid w:val="00443B85"/>
    <w:rsid w:val="00443DD4"/>
    <w:rsid w:val="004441D6"/>
    <w:rsid w:val="004442DA"/>
    <w:rsid w:val="00444537"/>
    <w:rsid w:val="0044468E"/>
    <w:rsid w:val="00444AA7"/>
    <w:rsid w:val="00444CC9"/>
    <w:rsid w:val="0044515B"/>
    <w:rsid w:val="004455FE"/>
    <w:rsid w:val="0044577B"/>
    <w:rsid w:val="004457FD"/>
    <w:rsid w:val="004461D8"/>
    <w:rsid w:val="00446273"/>
    <w:rsid w:val="00446DCB"/>
    <w:rsid w:val="00450263"/>
    <w:rsid w:val="00450437"/>
    <w:rsid w:val="00450503"/>
    <w:rsid w:val="0045085C"/>
    <w:rsid w:val="00450AF1"/>
    <w:rsid w:val="004512C0"/>
    <w:rsid w:val="004515BE"/>
    <w:rsid w:val="00451A3D"/>
    <w:rsid w:val="00451E01"/>
    <w:rsid w:val="004525A9"/>
    <w:rsid w:val="00452CE6"/>
    <w:rsid w:val="004531AD"/>
    <w:rsid w:val="004535F2"/>
    <w:rsid w:val="0045372E"/>
    <w:rsid w:val="00453873"/>
    <w:rsid w:val="00453C3F"/>
    <w:rsid w:val="00453ED5"/>
    <w:rsid w:val="00454015"/>
    <w:rsid w:val="004542F8"/>
    <w:rsid w:val="00454370"/>
    <w:rsid w:val="004543F7"/>
    <w:rsid w:val="00454880"/>
    <w:rsid w:val="00455007"/>
    <w:rsid w:val="00455235"/>
    <w:rsid w:val="00455ADB"/>
    <w:rsid w:val="00455E6C"/>
    <w:rsid w:val="00456512"/>
    <w:rsid w:val="00456B8B"/>
    <w:rsid w:val="00456EB9"/>
    <w:rsid w:val="00456ED8"/>
    <w:rsid w:val="0045703D"/>
    <w:rsid w:val="00457910"/>
    <w:rsid w:val="00457912"/>
    <w:rsid w:val="00457A2D"/>
    <w:rsid w:val="00457D12"/>
    <w:rsid w:val="004601E5"/>
    <w:rsid w:val="00460706"/>
    <w:rsid w:val="004613DB"/>
    <w:rsid w:val="004623BC"/>
    <w:rsid w:val="0046269F"/>
    <w:rsid w:val="00462823"/>
    <w:rsid w:val="00462BFD"/>
    <w:rsid w:val="00462DD9"/>
    <w:rsid w:val="004630EC"/>
    <w:rsid w:val="004632DA"/>
    <w:rsid w:val="00463455"/>
    <w:rsid w:val="0046351D"/>
    <w:rsid w:val="004638F3"/>
    <w:rsid w:val="00464379"/>
    <w:rsid w:val="004643D9"/>
    <w:rsid w:val="00464620"/>
    <w:rsid w:val="00464716"/>
    <w:rsid w:val="00464AD3"/>
    <w:rsid w:val="00464E2E"/>
    <w:rsid w:val="00464F5C"/>
    <w:rsid w:val="00464FB6"/>
    <w:rsid w:val="004653A0"/>
    <w:rsid w:val="00465D4D"/>
    <w:rsid w:val="004667A5"/>
    <w:rsid w:val="00466819"/>
    <w:rsid w:val="00466BED"/>
    <w:rsid w:val="00467B50"/>
    <w:rsid w:val="00467B5A"/>
    <w:rsid w:val="0047013E"/>
    <w:rsid w:val="0047093B"/>
    <w:rsid w:val="00470F46"/>
    <w:rsid w:val="00471220"/>
    <w:rsid w:val="004719AD"/>
    <w:rsid w:val="00471A11"/>
    <w:rsid w:val="00472724"/>
    <w:rsid w:val="004729AC"/>
    <w:rsid w:val="00472DD9"/>
    <w:rsid w:val="004733E3"/>
    <w:rsid w:val="0047389D"/>
    <w:rsid w:val="0047399D"/>
    <w:rsid w:val="00473E75"/>
    <w:rsid w:val="00474011"/>
    <w:rsid w:val="004741C5"/>
    <w:rsid w:val="0047439D"/>
    <w:rsid w:val="0047480F"/>
    <w:rsid w:val="0047509E"/>
    <w:rsid w:val="00475154"/>
    <w:rsid w:val="00475315"/>
    <w:rsid w:val="00475B8C"/>
    <w:rsid w:val="00476369"/>
    <w:rsid w:val="0047638E"/>
    <w:rsid w:val="0047702A"/>
    <w:rsid w:val="00477193"/>
    <w:rsid w:val="0047736F"/>
    <w:rsid w:val="00477374"/>
    <w:rsid w:val="0047776F"/>
    <w:rsid w:val="00477A53"/>
    <w:rsid w:val="004804D4"/>
    <w:rsid w:val="00480809"/>
    <w:rsid w:val="00480F19"/>
    <w:rsid w:val="00480F3A"/>
    <w:rsid w:val="004818A4"/>
    <w:rsid w:val="004819BB"/>
    <w:rsid w:val="00481E18"/>
    <w:rsid w:val="004821CF"/>
    <w:rsid w:val="0048235E"/>
    <w:rsid w:val="00482D8B"/>
    <w:rsid w:val="0048324E"/>
    <w:rsid w:val="0048330D"/>
    <w:rsid w:val="0048348C"/>
    <w:rsid w:val="004836BD"/>
    <w:rsid w:val="00484110"/>
    <w:rsid w:val="004845EE"/>
    <w:rsid w:val="004856CA"/>
    <w:rsid w:val="00485C6E"/>
    <w:rsid w:val="00485D08"/>
    <w:rsid w:val="00486123"/>
    <w:rsid w:val="00486254"/>
    <w:rsid w:val="004867CF"/>
    <w:rsid w:val="00487136"/>
    <w:rsid w:val="0048747A"/>
    <w:rsid w:val="0048775F"/>
    <w:rsid w:val="0048787B"/>
    <w:rsid w:val="004907D3"/>
    <w:rsid w:val="00490A98"/>
    <w:rsid w:val="00490E0C"/>
    <w:rsid w:val="00490E71"/>
    <w:rsid w:val="004912B7"/>
    <w:rsid w:val="00491671"/>
    <w:rsid w:val="004916D4"/>
    <w:rsid w:val="00491C28"/>
    <w:rsid w:val="00491D22"/>
    <w:rsid w:val="0049276E"/>
    <w:rsid w:val="00492D57"/>
    <w:rsid w:val="00492E05"/>
    <w:rsid w:val="004938BB"/>
    <w:rsid w:val="00493B9E"/>
    <w:rsid w:val="00493E9E"/>
    <w:rsid w:val="00494159"/>
    <w:rsid w:val="0049427C"/>
    <w:rsid w:val="00494353"/>
    <w:rsid w:val="0049456D"/>
    <w:rsid w:val="004949D1"/>
    <w:rsid w:val="00494C58"/>
    <w:rsid w:val="00494FB6"/>
    <w:rsid w:val="00495178"/>
    <w:rsid w:val="00495769"/>
    <w:rsid w:val="00495827"/>
    <w:rsid w:val="004959D1"/>
    <w:rsid w:val="00495D9A"/>
    <w:rsid w:val="00496B3D"/>
    <w:rsid w:val="00496EC3"/>
    <w:rsid w:val="00496F0D"/>
    <w:rsid w:val="00497693"/>
    <w:rsid w:val="00497A50"/>
    <w:rsid w:val="00497A54"/>
    <w:rsid w:val="004A0326"/>
    <w:rsid w:val="004A0431"/>
    <w:rsid w:val="004A1141"/>
    <w:rsid w:val="004A13F6"/>
    <w:rsid w:val="004A14F4"/>
    <w:rsid w:val="004A18D6"/>
    <w:rsid w:val="004A1C73"/>
    <w:rsid w:val="004A1E68"/>
    <w:rsid w:val="004A1F21"/>
    <w:rsid w:val="004A256B"/>
    <w:rsid w:val="004A270C"/>
    <w:rsid w:val="004A287E"/>
    <w:rsid w:val="004A3397"/>
    <w:rsid w:val="004A3B03"/>
    <w:rsid w:val="004A443E"/>
    <w:rsid w:val="004A4483"/>
    <w:rsid w:val="004A459F"/>
    <w:rsid w:val="004A54E0"/>
    <w:rsid w:val="004A5B14"/>
    <w:rsid w:val="004A5E86"/>
    <w:rsid w:val="004A604C"/>
    <w:rsid w:val="004A6729"/>
    <w:rsid w:val="004A693A"/>
    <w:rsid w:val="004A6B60"/>
    <w:rsid w:val="004A7522"/>
    <w:rsid w:val="004A76FF"/>
    <w:rsid w:val="004A7D7D"/>
    <w:rsid w:val="004B0084"/>
    <w:rsid w:val="004B01D0"/>
    <w:rsid w:val="004B03B6"/>
    <w:rsid w:val="004B04E4"/>
    <w:rsid w:val="004B13B3"/>
    <w:rsid w:val="004B17EB"/>
    <w:rsid w:val="004B1B5D"/>
    <w:rsid w:val="004B1B92"/>
    <w:rsid w:val="004B2695"/>
    <w:rsid w:val="004B2844"/>
    <w:rsid w:val="004B2885"/>
    <w:rsid w:val="004B2897"/>
    <w:rsid w:val="004B2953"/>
    <w:rsid w:val="004B2F05"/>
    <w:rsid w:val="004B2F37"/>
    <w:rsid w:val="004B33E2"/>
    <w:rsid w:val="004B3970"/>
    <w:rsid w:val="004B3D14"/>
    <w:rsid w:val="004B3E91"/>
    <w:rsid w:val="004B4155"/>
    <w:rsid w:val="004B41B4"/>
    <w:rsid w:val="004B44AC"/>
    <w:rsid w:val="004B4522"/>
    <w:rsid w:val="004B4CB3"/>
    <w:rsid w:val="004B4D6C"/>
    <w:rsid w:val="004B5393"/>
    <w:rsid w:val="004B55C3"/>
    <w:rsid w:val="004B5F1E"/>
    <w:rsid w:val="004B620E"/>
    <w:rsid w:val="004B62E6"/>
    <w:rsid w:val="004B632F"/>
    <w:rsid w:val="004B63F3"/>
    <w:rsid w:val="004B6E31"/>
    <w:rsid w:val="004B7160"/>
    <w:rsid w:val="004B755D"/>
    <w:rsid w:val="004B77D4"/>
    <w:rsid w:val="004B7AD2"/>
    <w:rsid w:val="004C010B"/>
    <w:rsid w:val="004C0391"/>
    <w:rsid w:val="004C0588"/>
    <w:rsid w:val="004C06D0"/>
    <w:rsid w:val="004C0A62"/>
    <w:rsid w:val="004C0B05"/>
    <w:rsid w:val="004C0B7E"/>
    <w:rsid w:val="004C0C2A"/>
    <w:rsid w:val="004C0C63"/>
    <w:rsid w:val="004C11BC"/>
    <w:rsid w:val="004C1577"/>
    <w:rsid w:val="004C1E4A"/>
    <w:rsid w:val="004C1EC3"/>
    <w:rsid w:val="004C2186"/>
    <w:rsid w:val="004C22C5"/>
    <w:rsid w:val="004C2305"/>
    <w:rsid w:val="004C2795"/>
    <w:rsid w:val="004C27A0"/>
    <w:rsid w:val="004C3070"/>
    <w:rsid w:val="004C39A8"/>
    <w:rsid w:val="004C3D65"/>
    <w:rsid w:val="004C3DF2"/>
    <w:rsid w:val="004C3EC9"/>
    <w:rsid w:val="004C458C"/>
    <w:rsid w:val="004C4779"/>
    <w:rsid w:val="004C4873"/>
    <w:rsid w:val="004C49EB"/>
    <w:rsid w:val="004C4A8D"/>
    <w:rsid w:val="004C552B"/>
    <w:rsid w:val="004C5E1F"/>
    <w:rsid w:val="004C6763"/>
    <w:rsid w:val="004C687E"/>
    <w:rsid w:val="004C6AEC"/>
    <w:rsid w:val="004C6C8B"/>
    <w:rsid w:val="004C6CAA"/>
    <w:rsid w:val="004C7179"/>
    <w:rsid w:val="004C74A9"/>
    <w:rsid w:val="004C7763"/>
    <w:rsid w:val="004C7B4E"/>
    <w:rsid w:val="004C7C41"/>
    <w:rsid w:val="004C7F0C"/>
    <w:rsid w:val="004C7F6C"/>
    <w:rsid w:val="004C7FED"/>
    <w:rsid w:val="004D0194"/>
    <w:rsid w:val="004D0BDD"/>
    <w:rsid w:val="004D1016"/>
    <w:rsid w:val="004D17FA"/>
    <w:rsid w:val="004D2AC6"/>
    <w:rsid w:val="004D2DE4"/>
    <w:rsid w:val="004D2E5C"/>
    <w:rsid w:val="004D30A4"/>
    <w:rsid w:val="004D3699"/>
    <w:rsid w:val="004D3A83"/>
    <w:rsid w:val="004D3C7A"/>
    <w:rsid w:val="004D3CD1"/>
    <w:rsid w:val="004D47DD"/>
    <w:rsid w:val="004D4BE3"/>
    <w:rsid w:val="004D4DE6"/>
    <w:rsid w:val="004D4FF1"/>
    <w:rsid w:val="004D51AB"/>
    <w:rsid w:val="004D5575"/>
    <w:rsid w:val="004D574E"/>
    <w:rsid w:val="004D5877"/>
    <w:rsid w:val="004D5CD2"/>
    <w:rsid w:val="004D60C6"/>
    <w:rsid w:val="004D6127"/>
    <w:rsid w:val="004D615C"/>
    <w:rsid w:val="004D622E"/>
    <w:rsid w:val="004D6D5F"/>
    <w:rsid w:val="004D75BC"/>
    <w:rsid w:val="004E0163"/>
    <w:rsid w:val="004E02A7"/>
    <w:rsid w:val="004E0E99"/>
    <w:rsid w:val="004E116D"/>
    <w:rsid w:val="004E1212"/>
    <w:rsid w:val="004E195B"/>
    <w:rsid w:val="004E2D39"/>
    <w:rsid w:val="004E342F"/>
    <w:rsid w:val="004E3600"/>
    <w:rsid w:val="004E41EB"/>
    <w:rsid w:val="004E43E6"/>
    <w:rsid w:val="004E445D"/>
    <w:rsid w:val="004E49F5"/>
    <w:rsid w:val="004E4CA3"/>
    <w:rsid w:val="004E4F06"/>
    <w:rsid w:val="004E4F56"/>
    <w:rsid w:val="004E5131"/>
    <w:rsid w:val="004E5A25"/>
    <w:rsid w:val="004E5D1B"/>
    <w:rsid w:val="004E5E74"/>
    <w:rsid w:val="004E6538"/>
    <w:rsid w:val="004E6BD7"/>
    <w:rsid w:val="004E71DA"/>
    <w:rsid w:val="004E755C"/>
    <w:rsid w:val="004E792D"/>
    <w:rsid w:val="004E7971"/>
    <w:rsid w:val="004E7D90"/>
    <w:rsid w:val="004F01A3"/>
    <w:rsid w:val="004F04BB"/>
    <w:rsid w:val="004F0AD4"/>
    <w:rsid w:val="004F10ED"/>
    <w:rsid w:val="004F1388"/>
    <w:rsid w:val="004F1591"/>
    <w:rsid w:val="004F16F7"/>
    <w:rsid w:val="004F1982"/>
    <w:rsid w:val="004F1B3D"/>
    <w:rsid w:val="004F1CC5"/>
    <w:rsid w:val="004F1FAD"/>
    <w:rsid w:val="004F21C8"/>
    <w:rsid w:val="004F2408"/>
    <w:rsid w:val="004F2748"/>
    <w:rsid w:val="004F2DD8"/>
    <w:rsid w:val="004F2EAA"/>
    <w:rsid w:val="004F2F14"/>
    <w:rsid w:val="004F3244"/>
    <w:rsid w:val="004F37A4"/>
    <w:rsid w:val="004F3A11"/>
    <w:rsid w:val="004F4115"/>
    <w:rsid w:val="004F4313"/>
    <w:rsid w:val="004F5291"/>
    <w:rsid w:val="004F52D1"/>
    <w:rsid w:val="004F542D"/>
    <w:rsid w:val="004F5940"/>
    <w:rsid w:val="004F5D46"/>
    <w:rsid w:val="004F5E37"/>
    <w:rsid w:val="004F67C7"/>
    <w:rsid w:val="004F6CC1"/>
    <w:rsid w:val="004F6E8C"/>
    <w:rsid w:val="004F6F45"/>
    <w:rsid w:val="004F7144"/>
    <w:rsid w:val="004F72A2"/>
    <w:rsid w:val="004F7A6B"/>
    <w:rsid w:val="004F7BB4"/>
    <w:rsid w:val="004F7BCA"/>
    <w:rsid w:val="004F7CAB"/>
    <w:rsid w:val="005000A6"/>
    <w:rsid w:val="00500E62"/>
    <w:rsid w:val="00501479"/>
    <w:rsid w:val="00501755"/>
    <w:rsid w:val="00501C90"/>
    <w:rsid w:val="00501ED3"/>
    <w:rsid w:val="005020FE"/>
    <w:rsid w:val="0050228B"/>
    <w:rsid w:val="00503C4B"/>
    <w:rsid w:val="00503E11"/>
    <w:rsid w:val="00504180"/>
    <w:rsid w:val="00504499"/>
    <w:rsid w:val="005048CD"/>
    <w:rsid w:val="00504908"/>
    <w:rsid w:val="00504CBD"/>
    <w:rsid w:val="0050524D"/>
    <w:rsid w:val="005052C3"/>
    <w:rsid w:val="00505612"/>
    <w:rsid w:val="00505756"/>
    <w:rsid w:val="00505CC6"/>
    <w:rsid w:val="00505CF6"/>
    <w:rsid w:val="00505F65"/>
    <w:rsid w:val="00506D0F"/>
    <w:rsid w:val="005073FA"/>
    <w:rsid w:val="00507A2B"/>
    <w:rsid w:val="00507FA1"/>
    <w:rsid w:val="005101A3"/>
    <w:rsid w:val="005104B1"/>
    <w:rsid w:val="00510955"/>
    <w:rsid w:val="00511206"/>
    <w:rsid w:val="005113F6"/>
    <w:rsid w:val="005114DC"/>
    <w:rsid w:val="005117DD"/>
    <w:rsid w:val="005117FB"/>
    <w:rsid w:val="00511A7F"/>
    <w:rsid w:val="00511AAC"/>
    <w:rsid w:val="00511D29"/>
    <w:rsid w:val="00511D6A"/>
    <w:rsid w:val="00511E38"/>
    <w:rsid w:val="0051236B"/>
    <w:rsid w:val="005123F7"/>
    <w:rsid w:val="0051266E"/>
    <w:rsid w:val="005128DB"/>
    <w:rsid w:val="005129B9"/>
    <w:rsid w:val="00512BD6"/>
    <w:rsid w:val="00512EA8"/>
    <w:rsid w:val="005130D6"/>
    <w:rsid w:val="0051398F"/>
    <w:rsid w:val="00513BA1"/>
    <w:rsid w:val="005140D8"/>
    <w:rsid w:val="0051412B"/>
    <w:rsid w:val="005143D1"/>
    <w:rsid w:val="005147B4"/>
    <w:rsid w:val="00514B27"/>
    <w:rsid w:val="00515B1D"/>
    <w:rsid w:val="00515B58"/>
    <w:rsid w:val="0051620C"/>
    <w:rsid w:val="00516279"/>
    <w:rsid w:val="00516B16"/>
    <w:rsid w:val="00517448"/>
    <w:rsid w:val="00517668"/>
    <w:rsid w:val="005179B5"/>
    <w:rsid w:val="00517A26"/>
    <w:rsid w:val="00517AC6"/>
    <w:rsid w:val="00517C6B"/>
    <w:rsid w:val="00517D17"/>
    <w:rsid w:val="00517D5A"/>
    <w:rsid w:val="00517E85"/>
    <w:rsid w:val="00520229"/>
    <w:rsid w:val="00520847"/>
    <w:rsid w:val="00520FD1"/>
    <w:rsid w:val="005214C3"/>
    <w:rsid w:val="0052178F"/>
    <w:rsid w:val="00521972"/>
    <w:rsid w:val="00521B97"/>
    <w:rsid w:val="005220C9"/>
    <w:rsid w:val="005220E1"/>
    <w:rsid w:val="005224B4"/>
    <w:rsid w:val="0052253A"/>
    <w:rsid w:val="005225DB"/>
    <w:rsid w:val="00522A8D"/>
    <w:rsid w:val="00522C90"/>
    <w:rsid w:val="00522E64"/>
    <w:rsid w:val="005230A8"/>
    <w:rsid w:val="00523215"/>
    <w:rsid w:val="0052329F"/>
    <w:rsid w:val="005234D6"/>
    <w:rsid w:val="005234E3"/>
    <w:rsid w:val="00523669"/>
    <w:rsid w:val="005236A8"/>
    <w:rsid w:val="005237DC"/>
    <w:rsid w:val="00523CA7"/>
    <w:rsid w:val="00523DDC"/>
    <w:rsid w:val="00523EC9"/>
    <w:rsid w:val="00524CD1"/>
    <w:rsid w:val="0052537F"/>
    <w:rsid w:val="00525510"/>
    <w:rsid w:val="00525815"/>
    <w:rsid w:val="00525E6E"/>
    <w:rsid w:val="00526135"/>
    <w:rsid w:val="00526B9E"/>
    <w:rsid w:val="0052755A"/>
    <w:rsid w:val="005276ED"/>
    <w:rsid w:val="00527C39"/>
    <w:rsid w:val="00530E7F"/>
    <w:rsid w:val="00530F19"/>
    <w:rsid w:val="00531543"/>
    <w:rsid w:val="00531948"/>
    <w:rsid w:val="00531CF3"/>
    <w:rsid w:val="00532471"/>
    <w:rsid w:val="00532699"/>
    <w:rsid w:val="00532776"/>
    <w:rsid w:val="00532830"/>
    <w:rsid w:val="00532DB5"/>
    <w:rsid w:val="00533294"/>
    <w:rsid w:val="00533911"/>
    <w:rsid w:val="00533ED9"/>
    <w:rsid w:val="00534CC7"/>
    <w:rsid w:val="00534F2F"/>
    <w:rsid w:val="005350B5"/>
    <w:rsid w:val="005352CD"/>
    <w:rsid w:val="00535876"/>
    <w:rsid w:val="00535E3E"/>
    <w:rsid w:val="005363A8"/>
    <w:rsid w:val="005364DB"/>
    <w:rsid w:val="00536B11"/>
    <w:rsid w:val="0053734D"/>
    <w:rsid w:val="005378DF"/>
    <w:rsid w:val="00537BF2"/>
    <w:rsid w:val="00537F31"/>
    <w:rsid w:val="00540088"/>
    <w:rsid w:val="00540C46"/>
    <w:rsid w:val="00540CDD"/>
    <w:rsid w:val="005411DE"/>
    <w:rsid w:val="005413C0"/>
    <w:rsid w:val="00541813"/>
    <w:rsid w:val="00541AC1"/>
    <w:rsid w:val="00541E28"/>
    <w:rsid w:val="00541F2F"/>
    <w:rsid w:val="005422EA"/>
    <w:rsid w:val="0054262D"/>
    <w:rsid w:val="00542901"/>
    <w:rsid w:val="005434FC"/>
    <w:rsid w:val="005435DD"/>
    <w:rsid w:val="00543604"/>
    <w:rsid w:val="00543745"/>
    <w:rsid w:val="005441D2"/>
    <w:rsid w:val="005445EA"/>
    <w:rsid w:val="00544896"/>
    <w:rsid w:val="00544F13"/>
    <w:rsid w:val="0054504A"/>
    <w:rsid w:val="0054545C"/>
    <w:rsid w:val="005455A4"/>
    <w:rsid w:val="005459EE"/>
    <w:rsid w:val="00545C2B"/>
    <w:rsid w:val="00546037"/>
    <w:rsid w:val="005463B9"/>
    <w:rsid w:val="00546407"/>
    <w:rsid w:val="0054642F"/>
    <w:rsid w:val="005464B4"/>
    <w:rsid w:val="00546BC6"/>
    <w:rsid w:val="00546CC2"/>
    <w:rsid w:val="00550C23"/>
    <w:rsid w:val="00550D4A"/>
    <w:rsid w:val="00551269"/>
    <w:rsid w:val="00551C00"/>
    <w:rsid w:val="00551C30"/>
    <w:rsid w:val="00552079"/>
    <w:rsid w:val="005528A3"/>
    <w:rsid w:val="005530D5"/>
    <w:rsid w:val="005535FA"/>
    <w:rsid w:val="005536B3"/>
    <w:rsid w:val="00554084"/>
    <w:rsid w:val="00554519"/>
    <w:rsid w:val="0055557F"/>
    <w:rsid w:val="005568B1"/>
    <w:rsid w:val="00556CB2"/>
    <w:rsid w:val="00556FA1"/>
    <w:rsid w:val="00557234"/>
    <w:rsid w:val="005577B1"/>
    <w:rsid w:val="00557A21"/>
    <w:rsid w:val="005602BA"/>
    <w:rsid w:val="00560495"/>
    <w:rsid w:val="00560D0F"/>
    <w:rsid w:val="0056120B"/>
    <w:rsid w:val="00561665"/>
    <w:rsid w:val="00561936"/>
    <w:rsid w:val="00562062"/>
    <w:rsid w:val="005639E5"/>
    <w:rsid w:val="00563BBE"/>
    <w:rsid w:val="00563D62"/>
    <w:rsid w:val="0056465E"/>
    <w:rsid w:val="005648E9"/>
    <w:rsid w:val="00564FE7"/>
    <w:rsid w:val="005650C3"/>
    <w:rsid w:val="00565D54"/>
    <w:rsid w:val="00565EFF"/>
    <w:rsid w:val="00566411"/>
    <w:rsid w:val="00566429"/>
    <w:rsid w:val="005664BA"/>
    <w:rsid w:val="00566669"/>
    <w:rsid w:val="00566693"/>
    <w:rsid w:val="00566CEB"/>
    <w:rsid w:val="00566D1E"/>
    <w:rsid w:val="0056727A"/>
    <w:rsid w:val="00567493"/>
    <w:rsid w:val="00567A42"/>
    <w:rsid w:val="0057088D"/>
    <w:rsid w:val="00570B0F"/>
    <w:rsid w:val="00570D02"/>
    <w:rsid w:val="00570D93"/>
    <w:rsid w:val="00571298"/>
    <w:rsid w:val="00571BE5"/>
    <w:rsid w:val="00572C90"/>
    <w:rsid w:val="00572FFD"/>
    <w:rsid w:val="00573177"/>
    <w:rsid w:val="00573469"/>
    <w:rsid w:val="005739DE"/>
    <w:rsid w:val="00573D37"/>
    <w:rsid w:val="00574078"/>
    <w:rsid w:val="00574270"/>
    <w:rsid w:val="00574D49"/>
    <w:rsid w:val="00575255"/>
    <w:rsid w:val="005757DE"/>
    <w:rsid w:val="00575F7C"/>
    <w:rsid w:val="005761B8"/>
    <w:rsid w:val="005761DE"/>
    <w:rsid w:val="005764F1"/>
    <w:rsid w:val="00576511"/>
    <w:rsid w:val="005766A5"/>
    <w:rsid w:val="00576AB1"/>
    <w:rsid w:val="00576DEA"/>
    <w:rsid w:val="00577202"/>
    <w:rsid w:val="0057768A"/>
    <w:rsid w:val="0057792B"/>
    <w:rsid w:val="00580807"/>
    <w:rsid w:val="00580A54"/>
    <w:rsid w:val="005811F6"/>
    <w:rsid w:val="0058134B"/>
    <w:rsid w:val="005813C5"/>
    <w:rsid w:val="00581679"/>
    <w:rsid w:val="00581824"/>
    <w:rsid w:val="005819E3"/>
    <w:rsid w:val="00581D9A"/>
    <w:rsid w:val="005822D0"/>
    <w:rsid w:val="00582485"/>
    <w:rsid w:val="00582A02"/>
    <w:rsid w:val="00582FA4"/>
    <w:rsid w:val="00583952"/>
    <w:rsid w:val="00583FCC"/>
    <w:rsid w:val="0058412E"/>
    <w:rsid w:val="005842EA"/>
    <w:rsid w:val="00584497"/>
    <w:rsid w:val="0058465C"/>
    <w:rsid w:val="00584E92"/>
    <w:rsid w:val="00585348"/>
    <w:rsid w:val="005858CA"/>
    <w:rsid w:val="00585904"/>
    <w:rsid w:val="00585908"/>
    <w:rsid w:val="005869AA"/>
    <w:rsid w:val="00586ABD"/>
    <w:rsid w:val="00586ACE"/>
    <w:rsid w:val="00586F57"/>
    <w:rsid w:val="00590020"/>
    <w:rsid w:val="005900CD"/>
    <w:rsid w:val="005901EC"/>
    <w:rsid w:val="00590411"/>
    <w:rsid w:val="00590CDC"/>
    <w:rsid w:val="00590EB1"/>
    <w:rsid w:val="00590F88"/>
    <w:rsid w:val="00591274"/>
    <w:rsid w:val="005914E9"/>
    <w:rsid w:val="00591572"/>
    <w:rsid w:val="005916BC"/>
    <w:rsid w:val="005917A5"/>
    <w:rsid w:val="00591E1B"/>
    <w:rsid w:val="00591F35"/>
    <w:rsid w:val="00592DF3"/>
    <w:rsid w:val="00592ED7"/>
    <w:rsid w:val="00592F53"/>
    <w:rsid w:val="00592FC1"/>
    <w:rsid w:val="00593319"/>
    <w:rsid w:val="005938F2"/>
    <w:rsid w:val="00594273"/>
    <w:rsid w:val="005945DF"/>
    <w:rsid w:val="005952CB"/>
    <w:rsid w:val="005955B5"/>
    <w:rsid w:val="0059571C"/>
    <w:rsid w:val="0059584A"/>
    <w:rsid w:val="00595FFB"/>
    <w:rsid w:val="00596993"/>
    <w:rsid w:val="00596AA0"/>
    <w:rsid w:val="00596AC8"/>
    <w:rsid w:val="00596C0D"/>
    <w:rsid w:val="005970E8"/>
    <w:rsid w:val="00597A48"/>
    <w:rsid w:val="00597BF8"/>
    <w:rsid w:val="00597D3D"/>
    <w:rsid w:val="005A03A3"/>
    <w:rsid w:val="005A07CF"/>
    <w:rsid w:val="005A0A40"/>
    <w:rsid w:val="005A0AA0"/>
    <w:rsid w:val="005A0EA9"/>
    <w:rsid w:val="005A1106"/>
    <w:rsid w:val="005A114E"/>
    <w:rsid w:val="005A1A1E"/>
    <w:rsid w:val="005A1A6A"/>
    <w:rsid w:val="005A1BE6"/>
    <w:rsid w:val="005A1C36"/>
    <w:rsid w:val="005A1E0B"/>
    <w:rsid w:val="005A1F79"/>
    <w:rsid w:val="005A288F"/>
    <w:rsid w:val="005A2D11"/>
    <w:rsid w:val="005A2E32"/>
    <w:rsid w:val="005A390A"/>
    <w:rsid w:val="005A3E99"/>
    <w:rsid w:val="005A3F1A"/>
    <w:rsid w:val="005A408D"/>
    <w:rsid w:val="005A41DE"/>
    <w:rsid w:val="005A42A0"/>
    <w:rsid w:val="005A47A9"/>
    <w:rsid w:val="005A4979"/>
    <w:rsid w:val="005A5419"/>
    <w:rsid w:val="005A5D5D"/>
    <w:rsid w:val="005A611D"/>
    <w:rsid w:val="005A649D"/>
    <w:rsid w:val="005A658F"/>
    <w:rsid w:val="005A67FA"/>
    <w:rsid w:val="005A6F53"/>
    <w:rsid w:val="005A6F71"/>
    <w:rsid w:val="005A7006"/>
    <w:rsid w:val="005A71DC"/>
    <w:rsid w:val="005A758B"/>
    <w:rsid w:val="005A78B7"/>
    <w:rsid w:val="005B0490"/>
    <w:rsid w:val="005B077C"/>
    <w:rsid w:val="005B09B8"/>
    <w:rsid w:val="005B0D78"/>
    <w:rsid w:val="005B1717"/>
    <w:rsid w:val="005B19A8"/>
    <w:rsid w:val="005B1A47"/>
    <w:rsid w:val="005B1C80"/>
    <w:rsid w:val="005B240C"/>
    <w:rsid w:val="005B2E84"/>
    <w:rsid w:val="005B31AC"/>
    <w:rsid w:val="005B3248"/>
    <w:rsid w:val="005B3354"/>
    <w:rsid w:val="005B346B"/>
    <w:rsid w:val="005B347F"/>
    <w:rsid w:val="005B378B"/>
    <w:rsid w:val="005B3805"/>
    <w:rsid w:val="005B394C"/>
    <w:rsid w:val="005B3C11"/>
    <w:rsid w:val="005B3DBC"/>
    <w:rsid w:val="005B4E04"/>
    <w:rsid w:val="005B4F06"/>
    <w:rsid w:val="005B50EA"/>
    <w:rsid w:val="005B5F81"/>
    <w:rsid w:val="005B6290"/>
    <w:rsid w:val="005B6712"/>
    <w:rsid w:val="005B68A4"/>
    <w:rsid w:val="005B6ABC"/>
    <w:rsid w:val="005B6DF4"/>
    <w:rsid w:val="005B7327"/>
    <w:rsid w:val="005B75C1"/>
    <w:rsid w:val="005B76A5"/>
    <w:rsid w:val="005B7D7F"/>
    <w:rsid w:val="005B7DA7"/>
    <w:rsid w:val="005C0B51"/>
    <w:rsid w:val="005C0EB8"/>
    <w:rsid w:val="005C0FAA"/>
    <w:rsid w:val="005C10C5"/>
    <w:rsid w:val="005C12CE"/>
    <w:rsid w:val="005C188B"/>
    <w:rsid w:val="005C18D8"/>
    <w:rsid w:val="005C1B09"/>
    <w:rsid w:val="005C1BC4"/>
    <w:rsid w:val="005C1CC9"/>
    <w:rsid w:val="005C1DFF"/>
    <w:rsid w:val="005C2649"/>
    <w:rsid w:val="005C2B24"/>
    <w:rsid w:val="005C3878"/>
    <w:rsid w:val="005C3B66"/>
    <w:rsid w:val="005C3C43"/>
    <w:rsid w:val="005C3D0B"/>
    <w:rsid w:val="005C4289"/>
    <w:rsid w:val="005C4635"/>
    <w:rsid w:val="005C4ED9"/>
    <w:rsid w:val="005C5412"/>
    <w:rsid w:val="005C5668"/>
    <w:rsid w:val="005C5C65"/>
    <w:rsid w:val="005C61F8"/>
    <w:rsid w:val="005C6464"/>
    <w:rsid w:val="005C64A2"/>
    <w:rsid w:val="005C675D"/>
    <w:rsid w:val="005C7CD1"/>
    <w:rsid w:val="005D0483"/>
    <w:rsid w:val="005D0520"/>
    <w:rsid w:val="005D05E8"/>
    <w:rsid w:val="005D0663"/>
    <w:rsid w:val="005D0A4A"/>
    <w:rsid w:val="005D0D18"/>
    <w:rsid w:val="005D126F"/>
    <w:rsid w:val="005D14C6"/>
    <w:rsid w:val="005D1A3A"/>
    <w:rsid w:val="005D1A5A"/>
    <w:rsid w:val="005D1A69"/>
    <w:rsid w:val="005D1B37"/>
    <w:rsid w:val="005D1C2E"/>
    <w:rsid w:val="005D20BE"/>
    <w:rsid w:val="005D24D5"/>
    <w:rsid w:val="005D2726"/>
    <w:rsid w:val="005D2AE6"/>
    <w:rsid w:val="005D2BA1"/>
    <w:rsid w:val="005D3692"/>
    <w:rsid w:val="005D4FED"/>
    <w:rsid w:val="005D4FF6"/>
    <w:rsid w:val="005D5025"/>
    <w:rsid w:val="005D588F"/>
    <w:rsid w:val="005D5A68"/>
    <w:rsid w:val="005D5B91"/>
    <w:rsid w:val="005D64F8"/>
    <w:rsid w:val="005D69D5"/>
    <w:rsid w:val="005D6A33"/>
    <w:rsid w:val="005D6B33"/>
    <w:rsid w:val="005D7284"/>
    <w:rsid w:val="005D73FC"/>
    <w:rsid w:val="005D7528"/>
    <w:rsid w:val="005D7918"/>
    <w:rsid w:val="005D793E"/>
    <w:rsid w:val="005D7A76"/>
    <w:rsid w:val="005D7AD7"/>
    <w:rsid w:val="005D7DFF"/>
    <w:rsid w:val="005E0347"/>
    <w:rsid w:val="005E074E"/>
    <w:rsid w:val="005E0A91"/>
    <w:rsid w:val="005E0B84"/>
    <w:rsid w:val="005E1624"/>
    <w:rsid w:val="005E1A81"/>
    <w:rsid w:val="005E264E"/>
    <w:rsid w:val="005E2767"/>
    <w:rsid w:val="005E35C3"/>
    <w:rsid w:val="005E3B96"/>
    <w:rsid w:val="005E3D1A"/>
    <w:rsid w:val="005E4024"/>
    <w:rsid w:val="005E4368"/>
    <w:rsid w:val="005E45A1"/>
    <w:rsid w:val="005E4B8F"/>
    <w:rsid w:val="005E4C4E"/>
    <w:rsid w:val="005E5412"/>
    <w:rsid w:val="005E56F0"/>
    <w:rsid w:val="005E588F"/>
    <w:rsid w:val="005E5B39"/>
    <w:rsid w:val="005E692A"/>
    <w:rsid w:val="005E782B"/>
    <w:rsid w:val="005E78D4"/>
    <w:rsid w:val="005E7AB4"/>
    <w:rsid w:val="005E7BA3"/>
    <w:rsid w:val="005E7D07"/>
    <w:rsid w:val="005E7EDA"/>
    <w:rsid w:val="005F00A6"/>
    <w:rsid w:val="005F042B"/>
    <w:rsid w:val="005F1141"/>
    <w:rsid w:val="005F1196"/>
    <w:rsid w:val="005F1453"/>
    <w:rsid w:val="005F14B6"/>
    <w:rsid w:val="005F1B80"/>
    <w:rsid w:val="005F20F3"/>
    <w:rsid w:val="005F23FA"/>
    <w:rsid w:val="005F28F8"/>
    <w:rsid w:val="005F2EA2"/>
    <w:rsid w:val="005F3CB0"/>
    <w:rsid w:val="005F3D60"/>
    <w:rsid w:val="005F44F7"/>
    <w:rsid w:val="005F46C1"/>
    <w:rsid w:val="005F4A4C"/>
    <w:rsid w:val="005F4B2B"/>
    <w:rsid w:val="005F4D41"/>
    <w:rsid w:val="005F53A9"/>
    <w:rsid w:val="005F55F8"/>
    <w:rsid w:val="005F68B0"/>
    <w:rsid w:val="005F6B3A"/>
    <w:rsid w:val="005F7275"/>
    <w:rsid w:val="005F7615"/>
    <w:rsid w:val="005F77B6"/>
    <w:rsid w:val="005F79E8"/>
    <w:rsid w:val="00600216"/>
    <w:rsid w:val="006003DB"/>
    <w:rsid w:val="00600473"/>
    <w:rsid w:val="0060049E"/>
    <w:rsid w:val="00600962"/>
    <w:rsid w:val="00600ED4"/>
    <w:rsid w:val="00600FBB"/>
    <w:rsid w:val="00601632"/>
    <w:rsid w:val="006025F5"/>
    <w:rsid w:val="00602C37"/>
    <w:rsid w:val="00602CF8"/>
    <w:rsid w:val="00602E03"/>
    <w:rsid w:val="00602EDA"/>
    <w:rsid w:val="00602F23"/>
    <w:rsid w:val="00602FA4"/>
    <w:rsid w:val="00603218"/>
    <w:rsid w:val="00603715"/>
    <w:rsid w:val="00604060"/>
    <w:rsid w:val="00604150"/>
    <w:rsid w:val="006046B4"/>
    <w:rsid w:val="006049A1"/>
    <w:rsid w:val="00604D37"/>
    <w:rsid w:val="00604EA0"/>
    <w:rsid w:val="006056C7"/>
    <w:rsid w:val="006063F3"/>
    <w:rsid w:val="00606435"/>
    <w:rsid w:val="00606EFB"/>
    <w:rsid w:val="00607BA0"/>
    <w:rsid w:val="00610516"/>
    <w:rsid w:val="006105CB"/>
    <w:rsid w:val="006108AA"/>
    <w:rsid w:val="00610CF2"/>
    <w:rsid w:val="00610D76"/>
    <w:rsid w:val="0061124C"/>
    <w:rsid w:val="00611A26"/>
    <w:rsid w:val="00611C98"/>
    <w:rsid w:val="00611CB4"/>
    <w:rsid w:val="00611EFC"/>
    <w:rsid w:val="00612324"/>
    <w:rsid w:val="00612D73"/>
    <w:rsid w:val="00612D83"/>
    <w:rsid w:val="006130CD"/>
    <w:rsid w:val="00613954"/>
    <w:rsid w:val="00613EBC"/>
    <w:rsid w:val="00614123"/>
    <w:rsid w:val="0061422A"/>
    <w:rsid w:val="00614B11"/>
    <w:rsid w:val="00614F53"/>
    <w:rsid w:val="006150DE"/>
    <w:rsid w:val="006155D4"/>
    <w:rsid w:val="0061764A"/>
    <w:rsid w:val="00617A09"/>
    <w:rsid w:val="00617A26"/>
    <w:rsid w:val="00617E00"/>
    <w:rsid w:val="00620465"/>
    <w:rsid w:val="0062055B"/>
    <w:rsid w:val="006207F5"/>
    <w:rsid w:val="00620BBC"/>
    <w:rsid w:val="00620C85"/>
    <w:rsid w:val="00621030"/>
    <w:rsid w:val="0062106D"/>
    <w:rsid w:val="006211AE"/>
    <w:rsid w:val="00621A9E"/>
    <w:rsid w:val="00621DAF"/>
    <w:rsid w:val="00621EA8"/>
    <w:rsid w:val="00622265"/>
    <w:rsid w:val="006223C8"/>
    <w:rsid w:val="00622882"/>
    <w:rsid w:val="00623176"/>
    <w:rsid w:val="006235C9"/>
    <w:rsid w:val="00623F2C"/>
    <w:rsid w:val="00624031"/>
    <w:rsid w:val="006242FC"/>
    <w:rsid w:val="00624D11"/>
    <w:rsid w:val="00624EA3"/>
    <w:rsid w:val="0062519A"/>
    <w:rsid w:val="0062521B"/>
    <w:rsid w:val="00625243"/>
    <w:rsid w:val="0062609E"/>
    <w:rsid w:val="0062630D"/>
    <w:rsid w:val="006264DF"/>
    <w:rsid w:val="0062653A"/>
    <w:rsid w:val="0062663A"/>
    <w:rsid w:val="00626ED5"/>
    <w:rsid w:val="00627DC1"/>
    <w:rsid w:val="00630A41"/>
    <w:rsid w:val="00630A7C"/>
    <w:rsid w:val="00631135"/>
    <w:rsid w:val="0063129F"/>
    <w:rsid w:val="00631968"/>
    <w:rsid w:val="00631F74"/>
    <w:rsid w:val="00631FFD"/>
    <w:rsid w:val="006322D2"/>
    <w:rsid w:val="00632870"/>
    <w:rsid w:val="00632AB1"/>
    <w:rsid w:val="00632E41"/>
    <w:rsid w:val="00632E76"/>
    <w:rsid w:val="00633084"/>
    <w:rsid w:val="0063364A"/>
    <w:rsid w:val="00633D68"/>
    <w:rsid w:val="00633D7B"/>
    <w:rsid w:val="00633DCC"/>
    <w:rsid w:val="00633E2D"/>
    <w:rsid w:val="00633E67"/>
    <w:rsid w:val="00634072"/>
    <w:rsid w:val="00634267"/>
    <w:rsid w:val="006347AD"/>
    <w:rsid w:val="00634F1E"/>
    <w:rsid w:val="006355C5"/>
    <w:rsid w:val="006359F5"/>
    <w:rsid w:val="006361DD"/>
    <w:rsid w:val="006361F1"/>
    <w:rsid w:val="006365A2"/>
    <w:rsid w:val="00637493"/>
    <w:rsid w:val="00637723"/>
    <w:rsid w:val="00637A2C"/>
    <w:rsid w:val="00637A42"/>
    <w:rsid w:val="00640534"/>
    <w:rsid w:val="0064099C"/>
    <w:rsid w:val="00640BEA"/>
    <w:rsid w:val="00640E3E"/>
    <w:rsid w:val="0064103D"/>
    <w:rsid w:val="006411DF"/>
    <w:rsid w:val="0064152E"/>
    <w:rsid w:val="006418AE"/>
    <w:rsid w:val="00642859"/>
    <w:rsid w:val="00643015"/>
    <w:rsid w:val="00644099"/>
    <w:rsid w:val="00644D2B"/>
    <w:rsid w:val="00645531"/>
    <w:rsid w:val="006456C1"/>
    <w:rsid w:val="006457A3"/>
    <w:rsid w:val="006459A1"/>
    <w:rsid w:val="00645E3A"/>
    <w:rsid w:val="0064717A"/>
    <w:rsid w:val="00647F6E"/>
    <w:rsid w:val="006500D1"/>
    <w:rsid w:val="00650622"/>
    <w:rsid w:val="00651057"/>
    <w:rsid w:val="00651167"/>
    <w:rsid w:val="0065147C"/>
    <w:rsid w:val="006515E6"/>
    <w:rsid w:val="006516D5"/>
    <w:rsid w:val="0065172A"/>
    <w:rsid w:val="006518FF"/>
    <w:rsid w:val="00651999"/>
    <w:rsid w:val="006521BA"/>
    <w:rsid w:val="00652277"/>
    <w:rsid w:val="0065245B"/>
    <w:rsid w:val="0065259D"/>
    <w:rsid w:val="0065271C"/>
    <w:rsid w:val="00652723"/>
    <w:rsid w:val="00652BF2"/>
    <w:rsid w:val="00652C08"/>
    <w:rsid w:val="00652C31"/>
    <w:rsid w:val="00652CF1"/>
    <w:rsid w:val="00652D6B"/>
    <w:rsid w:val="00652D75"/>
    <w:rsid w:val="0065351B"/>
    <w:rsid w:val="0065387A"/>
    <w:rsid w:val="00653D16"/>
    <w:rsid w:val="0065472C"/>
    <w:rsid w:val="00654BE3"/>
    <w:rsid w:val="00654F14"/>
    <w:rsid w:val="0065570E"/>
    <w:rsid w:val="00655D9A"/>
    <w:rsid w:val="00655F1F"/>
    <w:rsid w:val="00655F41"/>
    <w:rsid w:val="006565DF"/>
    <w:rsid w:val="0065773C"/>
    <w:rsid w:val="006579A9"/>
    <w:rsid w:val="00657A78"/>
    <w:rsid w:val="00657F3F"/>
    <w:rsid w:val="00657F7B"/>
    <w:rsid w:val="00657FEF"/>
    <w:rsid w:val="0066021B"/>
    <w:rsid w:val="006602E5"/>
    <w:rsid w:val="00660677"/>
    <w:rsid w:val="006606F4"/>
    <w:rsid w:val="0066082F"/>
    <w:rsid w:val="00660BA0"/>
    <w:rsid w:val="00660EF5"/>
    <w:rsid w:val="00661238"/>
    <w:rsid w:val="006617AC"/>
    <w:rsid w:val="006617F9"/>
    <w:rsid w:val="0066204A"/>
    <w:rsid w:val="006620E5"/>
    <w:rsid w:val="00662BA9"/>
    <w:rsid w:val="006633C0"/>
    <w:rsid w:val="0066344F"/>
    <w:rsid w:val="00663ACA"/>
    <w:rsid w:val="00663C0D"/>
    <w:rsid w:val="00663CF4"/>
    <w:rsid w:val="00663DAA"/>
    <w:rsid w:val="00663EAD"/>
    <w:rsid w:val="0066441D"/>
    <w:rsid w:val="00664469"/>
    <w:rsid w:val="00664645"/>
    <w:rsid w:val="0066499E"/>
    <w:rsid w:val="0066519F"/>
    <w:rsid w:val="00665222"/>
    <w:rsid w:val="00665592"/>
    <w:rsid w:val="00666723"/>
    <w:rsid w:val="0066713F"/>
    <w:rsid w:val="00667563"/>
    <w:rsid w:val="0066779C"/>
    <w:rsid w:val="00667E47"/>
    <w:rsid w:val="00667E7A"/>
    <w:rsid w:val="00667F25"/>
    <w:rsid w:val="00667FEA"/>
    <w:rsid w:val="0067011C"/>
    <w:rsid w:val="006708D2"/>
    <w:rsid w:val="00670BD7"/>
    <w:rsid w:val="00670E08"/>
    <w:rsid w:val="00670F58"/>
    <w:rsid w:val="0067118B"/>
    <w:rsid w:val="0067122E"/>
    <w:rsid w:val="00671401"/>
    <w:rsid w:val="006715E4"/>
    <w:rsid w:val="006717C9"/>
    <w:rsid w:val="0067180D"/>
    <w:rsid w:val="00671C6C"/>
    <w:rsid w:val="00671FAB"/>
    <w:rsid w:val="006720E2"/>
    <w:rsid w:val="0067250C"/>
    <w:rsid w:val="00672755"/>
    <w:rsid w:val="00672D4C"/>
    <w:rsid w:val="00672EA5"/>
    <w:rsid w:val="00672EAF"/>
    <w:rsid w:val="00672EE0"/>
    <w:rsid w:val="006730DD"/>
    <w:rsid w:val="00674282"/>
    <w:rsid w:val="006749CA"/>
    <w:rsid w:val="00674BBA"/>
    <w:rsid w:val="00674C24"/>
    <w:rsid w:val="00674F4C"/>
    <w:rsid w:val="006751F3"/>
    <w:rsid w:val="00675414"/>
    <w:rsid w:val="00675EB1"/>
    <w:rsid w:val="00676475"/>
    <w:rsid w:val="006765B4"/>
    <w:rsid w:val="0067690E"/>
    <w:rsid w:val="00676B51"/>
    <w:rsid w:val="00677159"/>
    <w:rsid w:val="00677667"/>
    <w:rsid w:val="00677DA9"/>
    <w:rsid w:val="0068061F"/>
    <w:rsid w:val="00680C57"/>
    <w:rsid w:val="006811BD"/>
    <w:rsid w:val="006814B8"/>
    <w:rsid w:val="006814CD"/>
    <w:rsid w:val="00681E72"/>
    <w:rsid w:val="006821EE"/>
    <w:rsid w:val="00682422"/>
    <w:rsid w:val="00682589"/>
    <w:rsid w:val="00682E21"/>
    <w:rsid w:val="00683798"/>
    <w:rsid w:val="006838CE"/>
    <w:rsid w:val="00683A6D"/>
    <w:rsid w:val="00683F76"/>
    <w:rsid w:val="0068421C"/>
    <w:rsid w:val="00684359"/>
    <w:rsid w:val="0068523B"/>
    <w:rsid w:val="00685496"/>
    <w:rsid w:val="00685679"/>
    <w:rsid w:val="00686226"/>
    <w:rsid w:val="0068647C"/>
    <w:rsid w:val="006867A9"/>
    <w:rsid w:val="00686A34"/>
    <w:rsid w:val="00687171"/>
    <w:rsid w:val="006871B9"/>
    <w:rsid w:val="00687988"/>
    <w:rsid w:val="00687D7C"/>
    <w:rsid w:val="00690130"/>
    <w:rsid w:val="006901EF"/>
    <w:rsid w:val="0069027E"/>
    <w:rsid w:val="006902D8"/>
    <w:rsid w:val="00690630"/>
    <w:rsid w:val="00690A2B"/>
    <w:rsid w:val="00690A5F"/>
    <w:rsid w:val="00691560"/>
    <w:rsid w:val="00691D19"/>
    <w:rsid w:val="00692249"/>
    <w:rsid w:val="0069242A"/>
    <w:rsid w:val="0069267E"/>
    <w:rsid w:val="0069297B"/>
    <w:rsid w:val="00692B23"/>
    <w:rsid w:val="00693009"/>
    <w:rsid w:val="00693114"/>
    <w:rsid w:val="00693183"/>
    <w:rsid w:val="0069339E"/>
    <w:rsid w:val="006937EB"/>
    <w:rsid w:val="006938AF"/>
    <w:rsid w:val="006939E5"/>
    <w:rsid w:val="006942AB"/>
    <w:rsid w:val="0069453D"/>
    <w:rsid w:val="00694549"/>
    <w:rsid w:val="006949D5"/>
    <w:rsid w:val="00694A07"/>
    <w:rsid w:val="00695483"/>
    <w:rsid w:val="00695543"/>
    <w:rsid w:val="006958CD"/>
    <w:rsid w:val="00695992"/>
    <w:rsid w:val="00695B19"/>
    <w:rsid w:val="00695C61"/>
    <w:rsid w:val="006A0485"/>
    <w:rsid w:val="006A072D"/>
    <w:rsid w:val="006A0C94"/>
    <w:rsid w:val="006A15E8"/>
    <w:rsid w:val="006A186F"/>
    <w:rsid w:val="006A1998"/>
    <w:rsid w:val="006A1F3E"/>
    <w:rsid w:val="006A2A6A"/>
    <w:rsid w:val="006A2E68"/>
    <w:rsid w:val="006A2EA2"/>
    <w:rsid w:val="006A3146"/>
    <w:rsid w:val="006A31E6"/>
    <w:rsid w:val="006A3518"/>
    <w:rsid w:val="006A374D"/>
    <w:rsid w:val="006A3F3D"/>
    <w:rsid w:val="006A4144"/>
    <w:rsid w:val="006A45F7"/>
    <w:rsid w:val="006A46B2"/>
    <w:rsid w:val="006A4DBC"/>
    <w:rsid w:val="006A4DCB"/>
    <w:rsid w:val="006A5100"/>
    <w:rsid w:val="006A53FA"/>
    <w:rsid w:val="006A5984"/>
    <w:rsid w:val="006A606A"/>
    <w:rsid w:val="006A6107"/>
    <w:rsid w:val="006A6382"/>
    <w:rsid w:val="006A6B26"/>
    <w:rsid w:val="006A6CC7"/>
    <w:rsid w:val="006A6DB1"/>
    <w:rsid w:val="006A6FEB"/>
    <w:rsid w:val="006A75C8"/>
    <w:rsid w:val="006A7641"/>
    <w:rsid w:val="006A77F6"/>
    <w:rsid w:val="006A7E24"/>
    <w:rsid w:val="006B08D8"/>
    <w:rsid w:val="006B0DE2"/>
    <w:rsid w:val="006B1695"/>
    <w:rsid w:val="006B1CD2"/>
    <w:rsid w:val="006B2255"/>
    <w:rsid w:val="006B307E"/>
    <w:rsid w:val="006B3797"/>
    <w:rsid w:val="006B3828"/>
    <w:rsid w:val="006B3A56"/>
    <w:rsid w:val="006B3DD7"/>
    <w:rsid w:val="006B3ED7"/>
    <w:rsid w:val="006B4A82"/>
    <w:rsid w:val="006B50A6"/>
    <w:rsid w:val="006B51E5"/>
    <w:rsid w:val="006B5C5A"/>
    <w:rsid w:val="006B6692"/>
    <w:rsid w:val="006B6741"/>
    <w:rsid w:val="006B6976"/>
    <w:rsid w:val="006B6E1D"/>
    <w:rsid w:val="006B6F8F"/>
    <w:rsid w:val="006B7018"/>
    <w:rsid w:val="006B7350"/>
    <w:rsid w:val="006B7AE5"/>
    <w:rsid w:val="006B7B8B"/>
    <w:rsid w:val="006B7CB5"/>
    <w:rsid w:val="006B7CF8"/>
    <w:rsid w:val="006C01A1"/>
    <w:rsid w:val="006C0362"/>
    <w:rsid w:val="006C0FD1"/>
    <w:rsid w:val="006C13BA"/>
    <w:rsid w:val="006C147A"/>
    <w:rsid w:val="006C1904"/>
    <w:rsid w:val="006C1B99"/>
    <w:rsid w:val="006C2425"/>
    <w:rsid w:val="006C2D8C"/>
    <w:rsid w:val="006C2E71"/>
    <w:rsid w:val="006C31EF"/>
    <w:rsid w:val="006C3396"/>
    <w:rsid w:val="006C3923"/>
    <w:rsid w:val="006C39A1"/>
    <w:rsid w:val="006C3C93"/>
    <w:rsid w:val="006C44E8"/>
    <w:rsid w:val="006C4534"/>
    <w:rsid w:val="006C4F57"/>
    <w:rsid w:val="006C4FD0"/>
    <w:rsid w:val="006C5180"/>
    <w:rsid w:val="006C6699"/>
    <w:rsid w:val="006C6BEE"/>
    <w:rsid w:val="006C6C01"/>
    <w:rsid w:val="006C71DC"/>
    <w:rsid w:val="006C7875"/>
    <w:rsid w:val="006D01C2"/>
    <w:rsid w:val="006D08FC"/>
    <w:rsid w:val="006D0B37"/>
    <w:rsid w:val="006D1576"/>
    <w:rsid w:val="006D20EC"/>
    <w:rsid w:val="006D2122"/>
    <w:rsid w:val="006D2285"/>
    <w:rsid w:val="006D261E"/>
    <w:rsid w:val="006D2787"/>
    <w:rsid w:val="006D2999"/>
    <w:rsid w:val="006D2CA6"/>
    <w:rsid w:val="006D3171"/>
    <w:rsid w:val="006D3507"/>
    <w:rsid w:val="006D4220"/>
    <w:rsid w:val="006D424D"/>
    <w:rsid w:val="006D4357"/>
    <w:rsid w:val="006D43F5"/>
    <w:rsid w:val="006D4672"/>
    <w:rsid w:val="006D5597"/>
    <w:rsid w:val="006D5C18"/>
    <w:rsid w:val="006D678E"/>
    <w:rsid w:val="006D70CC"/>
    <w:rsid w:val="006D713E"/>
    <w:rsid w:val="006D7684"/>
    <w:rsid w:val="006D7A58"/>
    <w:rsid w:val="006D7BCF"/>
    <w:rsid w:val="006E00E5"/>
    <w:rsid w:val="006E0370"/>
    <w:rsid w:val="006E0B8D"/>
    <w:rsid w:val="006E11EA"/>
    <w:rsid w:val="006E137A"/>
    <w:rsid w:val="006E1BEB"/>
    <w:rsid w:val="006E1D9F"/>
    <w:rsid w:val="006E1F9D"/>
    <w:rsid w:val="006E25F7"/>
    <w:rsid w:val="006E2767"/>
    <w:rsid w:val="006E2A77"/>
    <w:rsid w:val="006E2CD4"/>
    <w:rsid w:val="006E2F9E"/>
    <w:rsid w:val="006E3564"/>
    <w:rsid w:val="006E35DF"/>
    <w:rsid w:val="006E38E3"/>
    <w:rsid w:val="006E3931"/>
    <w:rsid w:val="006E3D09"/>
    <w:rsid w:val="006E44BA"/>
    <w:rsid w:val="006E44CA"/>
    <w:rsid w:val="006E49DA"/>
    <w:rsid w:val="006E4D5D"/>
    <w:rsid w:val="006E4F95"/>
    <w:rsid w:val="006E5123"/>
    <w:rsid w:val="006E513E"/>
    <w:rsid w:val="006E52FD"/>
    <w:rsid w:val="006E5484"/>
    <w:rsid w:val="006E55D5"/>
    <w:rsid w:val="006E561E"/>
    <w:rsid w:val="006E6465"/>
    <w:rsid w:val="006E64D2"/>
    <w:rsid w:val="006E6559"/>
    <w:rsid w:val="006E67D9"/>
    <w:rsid w:val="006E76F0"/>
    <w:rsid w:val="006E77BC"/>
    <w:rsid w:val="006E7CCD"/>
    <w:rsid w:val="006E7EA1"/>
    <w:rsid w:val="006F0803"/>
    <w:rsid w:val="006F0C85"/>
    <w:rsid w:val="006F0C98"/>
    <w:rsid w:val="006F0FE4"/>
    <w:rsid w:val="006F1BD6"/>
    <w:rsid w:val="006F21F4"/>
    <w:rsid w:val="006F3295"/>
    <w:rsid w:val="006F3442"/>
    <w:rsid w:val="006F369C"/>
    <w:rsid w:val="006F3E72"/>
    <w:rsid w:val="006F4024"/>
    <w:rsid w:val="006F421A"/>
    <w:rsid w:val="006F42BA"/>
    <w:rsid w:val="006F4396"/>
    <w:rsid w:val="006F43DA"/>
    <w:rsid w:val="006F478C"/>
    <w:rsid w:val="006F4CEE"/>
    <w:rsid w:val="006F5164"/>
    <w:rsid w:val="006F5D92"/>
    <w:rsid w:val="006F5E37"/>
    <w:rsid w:val="006F684F"/>
    <w:rsid w:val="006F6F1F"/>
    <w:rsid w:val="006F737D"/>
    <w:rsid w:val="006F7925"/>
    <w:rsid w:val="00700345"/>
    <w:rsid w:val="007004D6"/>
    <w:rsid w:val="00700539"/>
    <w:rsid w:val="0070128E"/>
    <w:rsid w:val="00701458"/>
    <w:rsid w:val="007015DE"/>
    <w:rsid w:val="00701713"/>
    <w:rsid w:val="00701BF0"/>
    <w:rsid w:val="0070235C"/>
    <w:rsid w:val="00703005"/>
    <w:rsid w:val="007031A0"/>
    <w:rsid w:val="007033CE"/>
    <w:rsid w:val="00703427"/>
    <w:rsid w:val="00703855"/>
    <w:rsid w:val="007045AD"/>
    <w:rsid w:val="00704C22"/>
    <w:rsid w:val="0070503F"/>
    <w:rsid w:val="00705397"/>
    <w:rsid w:val="00706037"/>
    <w:rsid w:val="007061E5"/>
    <w:rsid w:val="00706440"/>
    <w:rsid w:val="00706B43"/>
    <w:rsid w:val="00706E24"/>
    <w:rsid w:val="007071DF"/>
    <w:rsid w:val="00707945"/>
    <w:rsid w:val="0070798C"/>
    <w:rsid w:val="0071046E"/>
    <w:rsid w:val="007105C0"/>
    <w:rsid w:val="00710D72"/>
    <w:rsid w:val="007110A6"/>
    <w:rsid w:val="0071189D"/>
    <w:rsid w:val="00711CF4"/>
    <w:rsid w:val="00711E6D"/>
    <w:rsid w:val="007130B0"/>
    <w:rsid w:val="00713808"/>
    <w:rsid w:val="00713876"/>
    <w:rsid w:val="00713A4D"/>
    <w:rsid w:val="00713AAF"/>
    <w:rsid w:val="00713F61"/>
    <w:rsid w:val="007146B8"/>
    <w:rsid w:val="00714C91"/>
    <w:rsid w:val="00715494"/>
    <w:rsid w:val="00715783"/>
    <w:rsid w:val="00715FE4"/>
    <w:rsid w:val="00716125"/>
    <w:rsid w:val="00716364"/>
    <w:rsid w:val="00716F92"/>
    <w:rsid w:val="007172E8"/>
    <w:rsid w:val="007178A1"/>
    <w:rsid w:val="00717B94"/>
    <w:rsid w:val="00717C79"/>
    <w:rsid w:val="00720236"/>
    <w:rsid w:val="00720252"/>
    <w:rsid w:val="007202A7"/>
    <w:rsid w:val="00720691"/>
    <w:rsid w:val="00720960"/>
    <w:rsid w:val="00720E23"/>
    <w:rsid w:val="00720F80"/>
    <w:rsid w:val="00721229"/>
    <w:rsid w:val="007212FC"/>
    <w:rsid w:val="0072133D"/>
    <w:rsid w:val="007218C9"/>
    <w:rsid w:val="00721E5B"/>
    <w:rsid w:val="007225BA"/>
    <w:rsid w:val="007227FF"/>
    <w:rsid w:val="00722FFF"/>
    <w:rsid w:val="0072320D"/>
    <w:rsid w:val="007235FB"/>
    <w:rsid w:val="00723CC7"/>
    <w:rsid w:val="007240A0"/>
    <w:rsid w:val="00724195"/>
    <w:rsid w:val="007249E2"/>
    <w:rsid w:val="00724EB2"/>
    <w:rsid w:val="0072543F"/>
    <w:rsid w:val="007258D9"/>
    <w:rsid w:val="007259EB"/>
    <w:rsid w:val="007269DE"/>
    <w:rsid w:val="00726BA5"/>
    <w:rsid w:val="00727148"/>
    <w:rsid w:val="007272BE"/>
    <w:rsid w:val="0072739A"/>
    <w:rsid w:val="0072741B"/>
    <w:rsid w:val="0072758A"/>
    <w:rsid w:val="007276B6"/>
    <w:rsid w:val="00730CE6"/>
    <w:rsid w:val="00732376"/>
    <w:rsid w:val="0073293A"/>
    <w:rsid w:val="00732B9B"/>
    <w:rsid w:val="00732BB1"/>
    <w:rsid w:val="00732E8E"/>
    <w:rsid w:val="00732ED1"/>
    <w:rsid w:val="007341FA"/>
    <w:rsid w:val="00734403"/>
    <w:rsid w:val="00734705"/>
    <w:rsid w:val="00734EAE"/>
    <w:rsid w:val="00734EDA"/>
    <w:rsid w:val="00735A1B"/>
    <w:rsid w:val="00735DF9"/>
    <w:rsid w:val="0073627C"/>
    <w:rsid w:val="0073765B"/>
    <w:rsid w:val="00737895"/>
    <w:rsid w:val="00737DF4"/>
    <w:rsid w:val="00740171"/>
    <w:rsid w:val="00740323"/>
    <w:rsid w:val="00740601"/>
    <w:rsid w:val="007406C1"/>
    <w:rsid w:val="007406FA"/>
    <w:rsid w:val="00740A40"/>
    <w:rsid w:val="00740B4B"/>
    <w:rsid w:val="00740D98"/>
    <w:rsid w:val="00741A66"/>
    <w:rsid w:val="00742010"/>
    <w:rsid w:val="0074210C"/>
    <w:rsid w:val="00742146"/>
    <w:rsid w:val="007427E2"/>
    <w:rsid w:val="007427F6"/>
    <w:rsid w:val="007429F4"/>
    <w:rsid w:val="00742B0D"/>
    <w:rsid w:val="00743699"/>
    <w:rsid w:val="00743878"/>
    <w:rsid w:val="00743CA8"/>
    <w:rsid w:val="007443B6"/>
    <w:rsid w:val="00744551"/>
    <w:rsid w:val="007445D3"/>
    <w:rsid w:val="007448C2"/>
    <w:rsid w:val="00745071"/>
    <w:rsid w:val="00745346"/>
    <w:rsid w:val="0074542F"/>
    <w:rsid w:val="00745807"/>
    <w:rsid w:val="0074596B"/>
    <w:rsid w:val="00745BF4"/>
    <w:rsid w:val="00746DBA"/>
    <w:rsid w:val="00746EFB"/>
    <w:rsid w:val="00747177"/>
    <w:rsid w:val="007476A7"/>
    <w:rsid w:val="00750245"/>
    <w:rsid w:val="007509B4"/>
    <w:rsid w:val="00750A2B"/>
    <w:rsid w:val="00750ADD"/>
    <w:rsid w:val="00751723"/>
    <w:rsid w:val="00751D5E"/>
    <w:rsid w:val="00751EEE"/>
    <w:rsid w:val="0075267F"/>
    <w:rsid w:val="007526F2"/>
    <w:rsid w:val="007527F3"/>
    <w:rsid w:val="0075287F"/>
    <w:rsid w:val="00752ED2"/>
    <w:rsid w:val="007532E1"/>
    <w:rsid w:val="00753A06"/>
    <w:rsid w:val="0075400A"/>
    <w:rsid w:val="007541C4"/>
    <w:rsid w:val="00754755"/>
    <w:rsid w:val="00754873"/>
    <w:rsid w:val="00754996"/>
    <w:rsid w:val="00755015"/>
    <w:rsid w:val="00755671"/>
    <w:rsid w:val="00755AB7"/>
    <w:rsid w:val="00756625"/>
    <w:rsid w:val="0075674C"/>
    <w:rsid w:val="00756B97"/>
    <w:rsid w:val="00756D31"/>
    <w:rsid w:val="00756D4F"/>
    <w:rsid w:val="007571CA"/>
    <w:rsid w:val="00757DBF"/>
    <w:rsid w:val="007600DD"/>
    <w:rsid w:val="00760483"/>
    <w:rsid w:val="007606EE"/>
    <w:rsid w:val="00760F64"/>
    <w:rsid w:val="0076130A"/>
    <w:rsid w:val="00761D46"/>
    <w:rsid w:val="00761F71"/>
    <w:rsid w:val="007622F4"/>
    <w:rsid w:val="00762726"/>
    <w:rsid w:val="0076287E"/>
    <w:rsid w:val="00762A48"/>
    <w:rsid w:val="00762B6A"/>
    <w:rsid w:val="00762F7F"/>
    <w:rsid w:val="007635A4"/>
    <w:rsid w:val="0076364F"/>
    <w:rsid w:val="00763B52"/>
    <w:rsid w:val="00763BC5"/>
    <w:rsid w:val="00763EC2"/>
    <w:rsid w:val="007640DE"/>
    <w:rsid w:val="00764345"/>
    <w:rsid w:val="0076483D"/>
    <w:rsid w:val="007648E8"/>
    <w:rsid w:val="0076549B"/>
    <w:rsid w:val="007659F1"/>
    <w:rsid w:val="00765CDA"/>
    <w:rsid w:val="00766123"/>
    <w:rsid w:val="00766B07"/>
    <w:rsid w:val="00766DB6"/>
    <w:rsid w:val="007678D9"/>
    <w:rsid w:val="00767E9E"/>
    <w:rsid w:val="007701B0"/>
    <w:rsid w:val="00770368"/>
    <w:rsid w:val="00770641"/>
    <w:rsid w:val="0077086A"/>
    <w:rsid w:val="00770A39"/>
    <w:rsid w:val="00771518"/>
    <w:rsid w:val="00771EBA"/>
    <w:rsid w:val="0077275C"/>
    <w:rsid w:val="00772F81"/>
    <w:rsid w:val="0077358B"/>
    <w:rsid w:val="007735E8"/>
    <w:rsid w:val="007735FF"/>
    <w:rsid w:val="00773608"/>
    <w:rsid w:val="00773811"/>
    <w:rsid w:val="007741C2"/>
    <w:rsid w:val="007743F0"/>
    <w:rsid w:val="00774568"/>
    <w:rsid w:val="00774589"/>
    <w:rsid w:val="00774812"/>
    <w:rsid w:val="0077496B"/>
    <w:rsid w:val="00774ACA"/>
    <w:rsid w:val="00774B70"/>
    <w:rsid w:val="00774C7B"/>
    <w:rsid w:val="00774CE8"/>
    <w:rsid w:val="00774DE4"/>
    <w:rsid w:val="00774F07"/>
    <w:rsid w:val="007751EF"/>
    <w:rsid w:val="0077543D"/>
    <w:rsid w:val="007754BC"/>
    <w:rsid w:val="007755BE"/>
    <w:rsid w:val="00775D22"/>
    <w:rsid w:val="00775FA9"/>
    <w:rsid w:val="00775FD7"/>
    <w:rsid w:val="00776697"/>
    <w:rsid w:val="0077688F"/>
    <w:rsid w:val="00776B48"/>
    <w:rsid w:val="00780161"/>
    <w:rsid w:val="007801DA"/>
    <w:rsid w:val="0078036D"/>
    <w:rsid w:val="0078117C"/>
    <w:rsid w:val="0078137D"/>
    <w:rsid w:val="00781516"/>
    <w:rsid w:val="00781556"/>
    <w:rsid w:val="00781A93"/>
    <w:rsid w:val="00781B05"/>
    <w:rsid w:val="00781D41"/>
    <w:rsid w:val="00781DC7"/>
    <w:rsid w:val="0078234F"/>
    <w:rsid w:val="00782639"/>
    <w:rsid w:val="00782CB6"/>
    <w:rsid w:val="00782F36"/>
    <w:rsid w:val="00783078"/>
    <w:rsid w:val="007832AE"/>
    <w:rsid w:val="00783355"/>
    <w:rsid w:val="00783822"/>
    <w:rsid w:val="00783B68"/>
    <w:rsid w:val="00783BF5"/>
    <w:rsid w:val="00783CBE"/>
    <w:rsid w:val="00783F53"/>
    <w:rsid w:val="00784613"/>
    <w:rsid w:val="00784760"/>
    <w:rsid w:val="007851C6"/>
    <w:rsid w:val="0078546C"/>
    <w:rsid w:val="00785600"/>
    <w:rsid w:val="00785A10"/>
    <w:rsid w:val="00785B63"/>
    <w:rsid w:val="00785EC0"/>
    <w:rsid w:val="00786067"/>
    <w:rsid w:val="00786751"/>
    <w:rsid w:val="00786945"/>
    <w:rsid w:val="007870B2"/>
    <w:rsid w:val="00787A51"/>
    <w:rsid w:val="00787B5D"/>
    <w:rsid w:val="0079002F"/>
    <w:rsid w:val="00790495"/>
    <w:rsid w:val="00790560"/>
    <w:rsid w:val="00790AA7"/>
    <w:rsid w:val="00790CC9"/>
    <w:rsid w:val="00790CCD"/>
    <w:rsid w:val="0079100B"/>
    <w:rsid w:val="00791110"/>
    <w:rsid w:val="00792332"/>
    <w:rsid w:val="00792C24"/>
    <w:rsid w:val="00792E9D"/>
    <w:rsid w:val="00792F2E"/>
    <w:rsid w:val="007931EE"/>
    <w:rsid w:val="0079359D"/>
    <w:rsid w:val="007938FE"/>
    <w:rsid w:val="00793964"/>
    <w:rsid w:val="00793EF6"/>
    <w:rsid w:val="00794355"/>
    <w:rsid w:val="007945B6"/>
    <w:rsid w:val="00794FB3"/>
    <w:rsid w:val="00795006"/>
    <w:rsid w:val="007952A7"/>
    <w:rsid w:val="00795365"/>
    <w:rsid w:val="0079554F"/>
    <w:rsid w:val="007956A8"/>
    <w:rsid w:val="00795844"/>
    <w:rsid w:val="00795C72"/>
    <w:rsid w:val="007962C3"/>
    <w:rsid w:val="007964C5"/>
    <w:rsid w:val="007966A3"/>
    <w:rsid w:val="00796D5F"/>
    <w:rsid w:val="00797BF2"/>
    <w:rsid w:val="00797E76"/>
    <w:rsid w:val="007A01CE"/>
    <w:rsid w:val="007A07EF"/>
    <w:rsid w:val="007A08DA"/>
    <w:rsid w:val="007A0948"/>
    <w:rsid w:val="007A115E"/>
    <w:rsid w:val="007A1C5D"/>
    <w:rsid w:val="007A1D5F"/>
    <w:rsid w:val="007A2200"/>
    <w:rsid w:val="007A254B"/>
    <w:rsid w:val="007A256D"/>
    <w:rsid w:val="007A2D26"/>
    <w:rsid w:val="007A2EA7"/>
    <w:rsid w:val="007A2FB9"/>
    <w:rsid w:val="007A37FD"/>
    <w:rsid w:val="007A3A4B"/>
    <w:rsid w:val="007A433C"/>
    <w:rsid w:val="007A4EE7"/>
    <w:rsid w:val="007A59CF"/>
    <w:rsid w:val="007A5B81"/>
    <w:rsid w:val="007A5E67"/>
    <w:rsid w:val="007A619C"/>
    <w:rsid w:val="007A61B4"/>
    <w:rsid w:val="007A6398"/>
    <w:rsid w:val="007A66D4"/>
    <w:rsid w:val="007A6762"/>
    <w:rsid w:val="007A68B7"/>
    <w:rsid w:val="007A68E9"/>
    <w:rsid w:val="007A6AE2"/>
    <w:rsid w:val="007A6B1D"/>
    <w:rsid w:val="007A6C69"/>
    <w:rsid w:val="007A704E"/>
    <w:rsid w:val="007A7097"/>
    <w:rsid w:val="007A73AF"/>
    <w:rsid w:val="007A7769"/>
    <w:rsid w:val="007A7EF4"/>
    <w:rsid w:val="007B0015"/>
    <w:rsid w:val="007B046D"/>
    <w:rsid w:val="007B074A"/>
    <w:rsid w:val="007B0F14"/>
    <w:rsid w:val="007B10A3"/>
    <w:rsid w:val="007B16A2"/>
    <w:rsid w:val="007B1847"/>
    <w:rsid w:val="007B1F9C"/>
    <w:rsid w:val="007B2171"/>
    <w:rsid w:val="007B2212"/>
    <w:rsid w:val="007B2347"/>
    <w:rsid w:val="007B265A"/>
    <w:rsid w:val="007B2803"/>
    <w:rsid w:val="007B2B9B"/>
    <w:rsid w:val="007B2C45"/>
    <w:rsid w:val="007B33A1"/>
    <w:rsid w:val="007B3882"/>
    <w:rsid w:val="007B393B"/>
    <w:rsid w:val="007B3CDE"/>
    <w:rsid w:val="007B449A"/>
    <w:rsid w:val="007B4560"/>
    <w:rsid w:val="007B4687"/>
    <w:rsid w:val="007B4A3F"/>
    <w:rsid w:val="007B4ACA"/>
    <w:rsid w:val="007B4CD5"/>
    <w:rsid w:val="007B576C"/>
    <w:rsid w:val="007B583F"/>
    <w:rsid w:val="007B5C2E"/>
    <w:rsid w:val="007B5DF2"/>
    <w:rsid w:val="007B64E0"/>
    <w:rsid w:val="007B6574"/>
    <w:rsid w:val="007B6F73"/>
    <w:rsid w:val="007B76E0"/>
    <w:rsid w:val="007B7DF4"/>
    <w:rsid w:val="007B7F4C"/>
    <w:rsid w:val="007C014F"/>
    <w:rsid w:val="007C0665"/>
    <w:rsid w:val="007C0759"/>
    <w:rsid w:val="007C0A1E"/>
    <w:rsid w:val="007C1D82"/>
    <w:rsid w:val="007C1F2C"/>
    <w:rsid w:val="007C1F5B"/>
    <w:rsid w:val="007C208B"/>
    <w:rsid w:val="007C2296"/>
    <w:rsid w:val="007C2317"/>
    <w:rsid w:val="007C2398"/>
    <w:rsid w:val="007C2FCF"/>
    <w:rsid w:val="007C3133"/>
    <w:rsid w:val="007C360F"/>
    <w:rsid w:val="007C36A7"/>
    <w:rsid w:val="007C38D4"/>
    <w:rsid w:val="007C3910"/>
    <w:rsid w:val="007C3BD6"/>
    <w:rsid w:val="007C3F8B"/>
    <w:rsid w:val="007C4301"/>
    <w:rsid w:val="007C4303"/>
    <w:rsid w:val="007C4319"/>
    <w:rsid w:val="007C4332"/>
    <w:rsid w:val="007C43AF"/>
    <w:rsid w:val="007C440D"/>
    <w:rsid w:val="007C492C"/>
    <w:rsid w:val="007C4C01"/>
    <w:rsid w:val="007C4FFC"/>
    <w:rsid w:val="007C547A"/>
    <w:rsid w:val="007C5910"/>
    <w:rsid w:val="007C591B"/>
    <w:rsid w:val="007C6454"/>
    <w:rsid w:val="007C6BB7"/>
    <w:rsid w:val="007C7771"/>
    <w:rsid w:val="007D06C4"/>
    <w:rsid w:val="007D091E"/>
    <w:rsid w:val="007D130D"/>
    <w:rsid w:val="007D13E9"/>
    <w:rsid w:val="007D1830"/>
    <w:rsid w:val="007D1C4A"/>
    <w:rsid w:val="007D1E16"/>
    <w:rsid w:val="007D1EF5"/>
    <w:rsid w:val="007D23ED"/>
    <w:rsid w:val="007D24EC"/>
    <w:rsid w:val="007D309C"/>
    <w:rsid w:val="007D339F"/>
    <w:rsid w:val="007D354A"/>
    <w:rsid w:val="007D439A"/>
    <w:rsid w:val="007D4DEA"/>
    <w:rsid w:val="007D4ED6"/>
    <w:rsid w:val="007D4F48"/>
    <w:rsid w:val="007D57E9"/>
    <w:rsid w:val="007D5A62"/>
    <w:rsid w:val="007D665B"/>
    <w:rsid w:val="007D6CF0"/>
    <w:rsid w:val="007D7182"/>
    <w:rsid w:val="007D739F"/>
    <w:rsid w:val="007D7C60"/>
    <w:rsid w:val="007D7DFD"/>
    <w:rsid w:val="007E0693"/>
    <w:rsid w:val="007E0A6A"/>
    <w:rsid w:val="007E1022"/>
    <w:rsid w:val="007E11BC"/>
    <w:rsid w:val="007E12FD"/>
    <w:rsid w:val="007E17C5"/>
    <w:rsid w:val="007E1963"/>
    <w:rsid w:val="007E2078"/>
    <w:rsid w:val="007E2083"/>
    <w:rsid w:val="007E2144"/>
    <w:rsid w:val="007E2443"/>
    <w:rsid w:val="007E2B67"/>
    <w:rsid w:val="007E2E65"/>
    <w:rsid w:val="007E2F7E"/>
    <w:rsid w:val="007E3081"/>
    <w:rsid w:val="007E33AB"/>
    <w:rsid w:val="007E37A8"/>
    <w:rsid w:val="007E3B82"/>
    <w:rsid w:val="007E3E50"/>
    <w:rsid w:val="007E4758"/>
    <w:rsid w:val="007E5415"/>
    <w:rsid w:val="007E582A"/>
    <w:rsid w:val="007E61A8"/>
    <w:rsid w:val="007E632A"/>
    <w:rsid w:val="007E6405"/>
    <w:rsid w:val="007E645C"/>
    <w:rsid w:val="007E651F"/>
    <w:rsid w:val="007E65D4"/>
    <w:rsid w:val="007E6736"/>
    <w:rsid w:val="007E6AA3"/>
    <w:rsid w:val="007E6D84"/>
    <w:rsid w:val="007E6D91"/>
    <w:rsid w:val="007E7037"/>
    <w:rsid w:val="007E724C"/>
    <w:rsid w:val="007E7259"/>
    <w:rsid w:val="007E73C5"/>
    <w:rsid w:val="007E7B79"/>
    <w:rsid w:val="007E7BA9"/>
    <w:rsid w:val="007F009D"/>
    <w:rsid w:val="007F07AB"/>
    <w:rsid w:val="007F084A"/>
    <w:rsid w:val="007F0AD0"/>
    <w:rsid w:val="007F0FCF"/>
    <w:rsid w:val="007F1041"/>
    <w:rsid w:val="007F183D"/>
    <w:rsid w:val="007F24BB"/>
    <w:rsid w:val="007F25B8"/>
    <w:rsid w:val="007F2A43"/>
    <w:rsid w:val="007F3348"/>
    <w:rsid w:val="007F34B9"/>
    <w:rsid w:val="007F3EC6"/>
    <w:rsid w:val="007F5003"/>
    <w:rsid w:val="007F50FA"/>
    <w:rsid w:val="007F54F2"/>
    <w:rsid w:val="007F5CD0"/>
    <w:rsid w:val="007F65C5"/>
    <w:rsid w:val="007F7653"/>
    <w:rsid w:val="007F785F"/>
    <w:rsid w:val="007F79F8"/>
    <w:rsid w:val="007F7ACF"/>
    <w:rsid w:val="00800103"/>
    <w:rsid w:val="008009A9"/>
    <w:rsid w:val="00800E17"/>
    <w:rsid w:val="00800F75"/>
    <w:rsid w:val="00801718"/>
    <w:rsid w:val="0080173C"/>
    <w:rsid w:val="0080181A"/>
    <w:rsid w:val="00801AD3"/>
    <w:rsid w:val="00801C39"/>
    <w:rsid w:val="00801FC1"/>
    <w:rsid w:val="00802076"/>
    <w:rsid w:val="0080213A"/>
    <w:rsid w:val="008022FC"/>
    <w:rsid w:val="008023B0"/>
    <w:rsid w:val="00802A95"/>
    <w:rsid w:val="00802B5E"/>
    <w:rsid w:val="008030B2"/>
    <w:rsid w:val="00803791"/>
    <w:rsid w:val="00803927"/>
    <w:rsid w:val="008042FD"/>
    <w:rsid w:val="008043A4"/>
    <w:rsid w:val="00804553"/>
    <w:rsid w:val="008048B9"/>
    <w:rsid w:val="00804984"/>
    <w:rsid w:val="00804BB6"/>
    <w:rsid w:val="00804C62"/>
    <w:rsid w:val="00804FCE"/>
    <w:rsid w:val="00805A45"/>
    <w:rsid w:val="00805C45"/>
    <w:rsid w:val="0080632C"/>
    <w:rsid w:val="00806370"/>
    <w:rsid w:val="008064AA"/>
    <w:rsid w:val="0080695A"/>
    <w:rsid w:val="0080696B"/>
    <w:rsid w:val="00806C96"/>
    <w:rsid w:val="0080742E"/>
    <w:rsid w:val="0080770C"/>
    <w:rsid w:val="00807AED"/>
    <w:rsid w:val="00807BF2"/>
    <w:rsid w:val="00807C99"/>
    <w:rsid w:val="00810334"/>
    <w:rsid w:val="008104EB"/>
    <w:rsid w:val="00810996"/>
    <w:rsid w:val="00810FFB"/>
    <w:rsid w:val="00811183"/>
    <w:rsid w:val="008111B6"/>
    <w:rsid w:val="00811229"/>
    <w:rsid w:val="00811D8B"/>
    <w:rsid w:val="00811DE1"/>
    <w:rsid w:val="00812335"/>
    <w:rsid w:val="00812975"/>
    <w:rsid w:val="00812F7B"/>
    <w:rsid w:val="00812FB1"/>
    <w:rsid w:val="00813A96"/>
    <w:rsid w:val="0081439A"/>
    <w:rsid w:val="00814439"/>
    <w:rsid w:val="00814C5D"/>
    <w:rsid w:val="00815432"/>
    <w:rsid w:val="00815989"/>
    <w:rsid w:val="0081641D"/>
    <w:rsid w:val="008169CB"/>
    <w:rsid w:val="00817981"/>
    <w:rsid w:val="00817F7A"/>
    <w:rsid w:val="00817FE4"/>
    <w:rsid w:val="00820012"/>
    <w:rsid w:val="00820248"/>
    <w:rsid w:val="008203C8"/>
    <w:rsid w:val="008211D7"/>
    <w:rsid w:val="008213DB"/>
    <w:rsid w:val="0082173C"/>
    <w:rsid w:val="0082197D"/>
    <w:rsid w:val="00821B26"/>
    <w:rsid w:val="00821DE0"/>
    <w:rsid w:val="00821E5F"/>
    <w:rsid w:val="00821F60"/>
    <w:rsid w:val="0082223A"/>
    <w:rsid w:val="00822803"/>
    <w:rsid w:val="0082297F"/>
    <w:rsid w:val="00822A4B"/>
    <w:rsid w:val="00822DB9"/>
    <w:rsid w:val="0082347C"/>
    <w:rsid w:val="0082353B"/>
    <w:rsid w:val="008238F0"/>
    <w:rsid w:val="00823C8A"/>
    <w:rsid w:val="00823ED3"/>
    <w:rsid w:val="00824106"/>
    <w:rsid w:val="008244A6"/>
    <w:rsid w:val="00824707"/>
    <w:rsid w:val="00824813"/>
    <w:rsid w:val="00824D40"/>
    <w:rsid w:val="008263D3"/>
    <w:rsid w:val="00826ABE"/>
    <w:rsid w:val="00826D78"/>
    <w:rsid w:val="00827117"/>
    <w:rsid w:val="008275A4"/>
    <w:rsid w:val="00831327"/>
    <w:rsid w:val="00831B7F"/>
    <w:rsid w:val="00832507"/>
    <w:rsid w:val="0083263F"/>
    <w:rsid w:val="008326B5"/>
    <w:rsid w:val="00832982"/>
    <w:rsid w:val="00832F17"/>
    <w:rsid w:val="008332F1"/>
    <w:rsid w:val="00833353"/>
    <w:rsid w:val="0083341A"/>
    <w:rsid w:val="008339B0"/>
    <w:rsid w:val="00833FCD"/>
    <w:rsid w:val="00833FCF"/>
    <w:rsid w:val="00834B22"/>
    <w:rsid w:val="00834C73"/>
    <w:rsid w:val="00834C8C"/>
    <w:rsid w:val="00834E84"/>
    <w:rsid w:val="00834E9F"/>
    <w:rsid w:val="00835510"/>
    <w:rsid w:val="008359DB"/>
    <w:rsid w:val="00835E95"/>
    <w:rsid w:val="0083635C"/>
    <w:rsid w:val="0083667B"/>
    <w:rsid w:val="0083742C"/>
    <w:rsid w:val="008376EE"/>
    <w:rsid w:val="00837748"/>
    <w:rsid w:val="008377CA"/>
    <w:rsid w:val="008377F3"/>
    <w:rsid w:val="00837DC2"/>
    <w:rsid w:val="0084003A"/>
    <w:rsid w:val="00840117"/>
    <w:rsid w:val="00840132"/>
    <w:rsid w:val="00840471"/>
    <w:rsid w:val="00840A15"/>
    <w:rsid w:val="00841450"/>
    <w:rsid w:val="008416B3"/>
    <w:rsid w:val="008418E2"/>
    <w:rsid w:val="00841910"/>
    <w:rsid w:val="00841B6A"/>
    <w:rsid w:val="00841C01"/>
    <w:rsid w:val="00841CF2"/>
    <w:rsid w:val="00841E07"/>
    <w:rsid w:val="008423B7"/>
    <w:rsid w:val="008428FA"/>
    <w:rsid w:val="00843999"/>
    <w:rsid w:val="008440EC"/>
    <w:rsid w:val="0084525C"/>
    <w:rsid w:val="0084529C"/>
    <w:rsid w:val="00845507"/>
    <w:rsid w:val="0084557D"/>
    <w:rsid w:val="00845889"/>
    <w:rsid w:val="00845959"/>
    <w:rsid w:val="00845A15"/>
    <w:rsid w:val="00845DAE"/>
    <w:rsid w:val="00845DB6"/>
    <w:rsid w:val="008460B4"/>
    <w:rsid w:val="0084626F"/>
    <w:rsid w:val="00846843"/>
    <w:rsid w:val="0084692E"/>
    <w:rsid w:val="00846FCC"/>
    <w:rsid w:val="00847481"/>
    <w:rsid w:val="00847535"/>
    <w:rsid w:val="008476ED"/>
    <w:rsid w:val="008501C0"/>
    <w:rsid w:val="00850460"/>
    <w:rsid w:val="0085062A"/>
    <w:rsid w:val="00850671"/>
    <w:rsid w:val="0085085B"/>
    <w:rsid w:val="0085085D"/>
    <w:rsid w:val="008508B2"/>
    <w:rsid w:val="00850FFD"/>
    <w:rsid w:val="008515DA"/>
    <w:rsid w:val="00851BB4"/>
    <w:rsid w:val="00852132"/>
    <w:rsid w:val="0085228E"/>
    <w:rsid w:val="00852455"/>
    <w:rsid w:val="008524F0"/>
    <w:rsid w:val="00852DE7"/>
    <w:rsid w:val="00853279"/>
    <w:rsid w:val="00853779"/>
    <w:rsid w:val="00854224"/>
    <w:rsid w:val="0085445F"/>
    <w:rsid w:val="00854C67"/>
    <w:rsid w:val="008550C4"/>
    <w:rsid w:val="00855173"/>
    <w:rsid w:val="0085590A"/>
    <w:rsid w:val="00855C0B"/>
    <w:rsid w:val="00855EBC"/>
    <w:rsid w:val="008561B8"/>
    <w:rsid w:val="008567DF"/>
    <w:rsid w:val="00856C75"/>
    <w:rsid w:val="00856D65"/>
    <w:rsid w:val="00856D97"/>
    <w:rsid w:val="00856DFD"/>
    <w:rsid w:val="008572ED"/>
    <w:rsid w:val="00857420"/>
    <w:rsid w:val="00857C73"/>
    <w:rsid w:val="00857F35"/>
    <w:rsid w:val="0086011F"/>
    <w:rsid w:val="00860602"/>
    <w:rsid w:val="00860766"/>
    <w:rsid w:val="00860832"/>
    <w:rsid w:val="00860EE3"/>
    <w:rsid w:val="00861168"/>
    <w:rsid w:val="00861195"/>
    <w:rsid w:val="008616C8"/>
    <w:rsid w:val="00861720"/>
    <w:rsid w:val="00861877"/>
    <w:rsid w:val="00861CF4"/>
    <w:rsid w:val="00861DE3"/>
    <w:rsid w:val="0086321C"/>
    <w:rsid w:val="00863765"/>
    <w:rsid w:val="00864478"/>
    <w:rsid w:val="00864711"/>
    <w:rsid w:val="00864747"/>
    <w:rsid w:val="008648F5"/>
    <w:rsid w:val="00864EE0"/>
    <w:rsid w:val="008653C2"/>
    <w:rsid w:val="008655AC"/>
    <w:rsid w:val="0086565A"/>
    <w:rsid w:val="008656D1"/>
    <w:rsid w:val="00865AE1"/>
    <w:rsid w:val="00866099"/>
    <w:rsid w:val="008663D2"/>
    <w:rsid w:val="008665A6"/>
    <w:rsid w:val="008666DD"/>
    <w:rsid w:val="00866A04"/>
    <w:rsid w:val="00866FF1"/>
    <w:rsid w:val="00867038"/>
    <w:rsid w:val="00867220"/>
    <w:rsid w:val="00867270"/>
    <w:rsid w:val="00867439"/>
    <w:rsid w:val="00867C1D"/>
    <w:rsid w:val="00867E39"/>
    <w:rsid w:val="00867EAF"/>
    <w:rsid w:val="0087001C"/>
    <w:rsid w:val="008700B1"/>
    <w:rsid w:val="0087011F"/>
    <w:rsid w:val="00870196"/>
    <w:rsid w:val="008703B0"/>
    <w:rsid w:val="00870AED"/>
    <w:rsid w:val="00870B1D"/>
    <w:rsid w:val="00870D25"/>
    <w:rsid w:val="00871122"/>
    <w:rsid w:val="00871394"/>
    <w:rsid w:val="008713EF"/>
    <w:rsid w:val="00871F63"/>
    <w:rsid w:val="00872013"/>
    <w:rsid w:val="008733C4"/>
    <w:rsid w:val="00873A9E"/>
    <w:rsid w:val="00873E15"/>
    <w:rsid w:val="00873E1D"/>
    <w:rsid w:val="00874930"/>
    <w:rsid w:val="00874B0B"/>
    <w:rsid w:val="00874B91"/>
    <w:rsid w:val="00874DA0"/>
    <w:rsid w:val="008759E2"/>
    <w:rsid w:val="00875C39"/>
    <w:rsid w:val="008761CA"/>
    <w:rsid w:val="008764BA"/>
    <w:rsid w:val="00876699"/>
    <w:rsid w:val="00876D26"/>
    <w:rsid w:val="00877BA4"/>
    <w:rsid w:val="00880480"/>
    <w:rsid w:val="00880839"/>
    <w:rsid w:val="008811FC"/>
    <w:rsid w:val="0088158D"/>
    <w:rsid w:val="008816A5"/>
    <w:rsid w:val="00881AC8"/>
    <w:rsid w:val="0088228F"/>
    <w:rsid w:val="008824DA"/>
    <w:rsid w:val="008830DB"/>
    <w:rsid w:val="008831FA"/>
    <w:rsid w:val="0088349A"/>
    <w:rsid w:val="00883AB2"/>
    <w:rsid w:val="00883BF6"/>
    <w:rsid w:val="00884182"/>
    <w:rsid w:val="00884276"/>
    <w:rsid w:val="00884397"/>
    <w:rsid w:val="008848A3"/>
    <w:rsid w:val="00884BC7"/>
    <w:rsid w:val="00885B33"/>
    <w:rsid w:val="008862AC"/>
    <w:rsid w:val="008867A4"/>
    <w:rsid w:val="0088685D"/>
    <w:rsid w:val="00886FF9"/>
    <w:rsid w:val="008874A7"/>
    <w:rsid w:val="0088793F"/>
    <w:rsid w:val="00887AB1"/>
    <w:rsid w:val="00887AC7"/>
    <w:rsid w:val="00890676"/>
    <w:rsid w:val="00890A80"/>
    <w:rsid w:val="00890BFE"/>
    <w:rsid w:val="00890FFA"/>
    <w:rsid w:val="008913C0"/>
    <w:rsid w:val="00891499"/>
    <w:rsid w:val="00891E5F"/>
    <w:rsid w:val="008920C2"/>
    <w:rsid w:val="008920CF"/>
    <w:rsid w:val="0089268D"/>
    <w:rsid w:val="008926CE"/>
    <w:rsid w:val="008927DA"/>
    <w:rsid w:val="0089292F"/>
    <w:rsid w:val="00892D62"/>
    <w:rsid w:val="00892F0D"/>
    <w:rsid w:val="00892FEE"/>
    <w:rsid w:val="008933A3"/>
    <w:rsid w:val="00893788"/>
    <w:rsid w:val="0089389C"/>
    <w:rsid w:val="00893A69"/>
    <w:rsid w:val="00893CDD"/>
    <w:rsid w:val="00893D37"/>
    <w:rsid w:val="0089429C"/>
    <w:rsid w:val="00894440"/>
    <w:rsid w:val="00894858"/>
    <w:rsid w:val="00894A8A"/>
    <w:rsid w:val="008950F7"/>
    <w:rsid w:val="00895AD4"/>
    <w:rsid w:val="00895D15"/>
    <w:rsid w:val="00896E67"/>
    <w:rsid w:val="00897349"/>
    <w:rsid w:val="008977E0"/>
    <w:rsid w:val="00897C90"/>
    <w:rsid w:val="00897F20"/>
    <w:rsid w:val="008A026E"/>
    <w:rsid w:val="008A0EDC"/>
    <w:rsid w:val="008A116B"/>
    <w:rsid w:val="008A1315"/>
    <w:rsid w:val="008A1535"/>
    <w:rsid w:val="008A1559"/>
    <w:rsid w:val="008A2111"/>
    <w:rsid w:val="008A28FC"/>
    <w:rsid w:val="008A2A7A"/>
    <w:rsid w:val="008A2A98"/>
    <w:rsid w:val="008A3019"/>
    <w:rsid w:val="008A31F8"/>
    <w:rsid w:val="008A3886"/>
    <w:rsid w:val="008A487A"/>
    <w:rsid w:val="008A4B4F"/>
    <w:rsid w:val="008A4FC5"/>
    <w:rsid w:val="008A5791"/>
    <w:rsid w:val="008A57C0"/>
    <w:rsid w:val="008A597A"/>
    <w:rsid w:val="008A5E81"/>
    <w:rsid w:val="008A5EC1"/>
    <w:rsid w:val="008A62B6"/>
    <w:rsid w:val="008A6617"/>
    <w:rsid w:val="008A69FC"/>
    <w:rsid w:val="008A6D51"/>
    <w:rsid w:val="008A704D"/>
    <w:rsid w:val="008A706D"/>
    <w:rsid w:val="008A7484"/>
    <w:rsid w:val="008B0703"/>
    <w:rsid w:val="008B10C4"/>
    <w:rsid w:val="008B11B1"/>
    <w:rsid w:val="008B11C1"/>
    <w:rsid w:val="008B1BF3"/>
    <w:rsid w:val="008B1F0D"/>
    <w:rsid w:val="008B216A"/>
    <w:rsid w:val="008B2A0B"/>
    <w:rsid w:val="008B2D5D"/>
    <w:rsid w:val="008B3033"/>
    <w:rsid w:val="008B30E0"/>
    <w:rsid w:val="008B314F"/>
    <w:rsid w:val="008B319B"/>
    <w:rsid w:val="008B3ABF"/>
    <w:rsid w:val="008B4034"/>
    <w:rsid w:val="008B443A"/>
    <w:rsid w:val="008B4786"/>
    <w:rsid w:val="008B484B"/>
    <w:rsid w:val="008B4A40"/>
    <w:rsid w:val="008B4D86"/>
    <w:rsid w:val="008B4E70"/>
    <w:rsid w:val="008B503B"/>
    <w:rsid w:val="008B5115"/>
    <w:rsid w:val="008B60F8"/>
    <w:rsid w:val="008B624C"/>
    <w:rsid w:val="008B631D"/>
    <w:rsid w:val="008B647D"/>
    <w:rsid w:val="008B6819"/>
    <w:rsid w:val="008B6DDC"/>
    <w:rsid w:val="008B7636"/>
    <w:rsid w:val="008B7690"/>
    <w:rsid w:val="008B7C80"/>
    <w:rsid w:val="008B7DC0"/>
    <w:rsid w:val="008B7EF1"/>
    <w:rsid w:val="008C0077"/>
    <w:rsid w:val="008C05CB"/>
    <w:rsid w:val="008C07C7"/>
    <w:rsid w:val="008C0B60"/>
    <w:rsid w:val="008C0F3C"/>
    <w:rsid w:val="008C1483"/>
    <w:rsid w:val="008C152A"/>
    <w:rsid w:val="008C172C"/>
    <w:rsid w:val="008C1DC4"/>
    <w:rsid w:val="008C1E9F"/>
    <w:rsid w:val="008C241C"/>
    <w:rsid w:val="008C28AF"/>
    <w:rsid w:val="008C2A1C"/>
    <w:rsid w:val="008C2E97"/>
    <w:rsid w:val="008C2F13"/>
    <w:rsid w:val="008C304E"/>
    <w:rsid w:val="008C3516"/>
    <w:rsid w:val="008C3AFE"/>
    <w:rsid w:val="008C3D1B"/>
    <w:rsid w:val="008C3D79"/>
    <w:rsid w:val="008C449C"/>
    <w:rsid w:val="008C46E9"/>
    <w:rsid w:val="008C49B7"/>
    <w:rsid w:val="008C4C0A"/>
    <w:rsid w:val="008C4F25"/>
    <w:rsid w:val="008C525F"/>
    <w:rsid w:val="008C53BF"/>
    <w:rsid w:val="008C54CB"/>
    <w:rsid w:val="008C5743"/>
    <w:rsid w:val="008C575C"/>
    <w:rsid w:val="008C66F2"/>
    <w:rsid w:val="008C6A37"/>
    <w:rsid w:val="008C702F"/>
    <w:rsid w:val="008C7A58"/>
    <w:rsid w:val="008D02A4"/>
    <w:rsid w:val="008D07A1"/>
    <w:rsid w:val="008D0839"/>
    <w:rsid w:val="008D0973"/>
    <w:rsid w:val="008D0A51"/>
    <w:rsid w:val="008D0E57"/>
    <w:rsid w:val="008D1065"/>
    <w:rsid w:val="008D10E6"/>
    <w:rsid w:val="008D11AD"/>
    <w:rsid w:val="008D15EF"/>
    <w:rsid w:val="008D1795"/>
    <w:rsid w:val="008D1C56"/>
    <w:rsid w:val="008D221E"/>
    <w:rsid w:val="008D269A"/>
    <w:rsid w:val="008D2843"/>
    <w:rsid w:val="008D2A86"/>
    <w:rsid w:val="008D2AAD"/>
    <w:rsid w:val="008D2B99"/>
    <w:rsid w:val="008D2D91"/>
    <w:rsid w:val="008D2E18"/>
    <w:rsid w:val="008D390F"/>
    <w:rsid w:val="008D3A6B"/>
    <w:rsid w:val="008D3EAE"/>
    <w:rsid w:val="008D44A3"/>
    <w:rsid w:val="008D4D43"/>
    <w:rsid w:val="008D4E8D"/>
    <w:rsid w:val="008D4F7A"/>
    <w:rsid w:val="008D54FA"/>
    <w:rsid w:val="008D5818"/>
    <w:rsid w:val="008D5D5B"/>
    <w:rsid w:val="008D735D"/>
    <w:rsid w:val="008D75F6"/>
    <w:rsid w:val="008D7916"/>
    <w:rsid w:val="008D7C05"/>
    <w:rsid w:val="008D7E03"/>
    <w:rsid w:val="008E08FE"/>
    <w:rsid w:val="008E0A20"/>
    <w:rsid w:val="008E100C"/>
    <w:rsid w:val="008E10EA"/>
    <w:rsid w:val="008E1E38"/>
    <w:rsid w:val="008E1F66"/>
    <w:rsid w:val="008E1F9E"/>
    <w:rsid w:val="008E2525"/>
    <w:rsid w:val="008E280F"/>
    <w:rsid w:val="008E2F1D"/>
    <w:rsid w:val="008E2F5A"/>
    <w:rsid w:val="008E3003"/>
    <w:rsid w:val="008E33BC"/>
    <w:rsid w:val="008E352E"/>
    <w:rsid w:val="008E3962"/>
    <w:rsid w:val="008E3A3F"/>
    <w:rsid w:val="008E4680"/>
    <w:rsid w:val="008E4E33"/>
    <w:rsid w:val="008E501F"/>
    <w:rsid w:val="008E5E9A"/>
    <w:rsid w:val="008E5F1A"/>
    <w:rsid w:val="008E6045"/>
    <w:rsid w:val="008E66BB"/>
    <w:rsid w:val="008E685B"/>
    <w:rsid w:val="008E765D"/>
    <w:rsid w:val="008E775F"/>
    <w:rsid w:val="008E7B31"/>
    <w:rsid w:val="008F0018"/>
    <w:rsid w:val="008F04BE"/>
    <w:rsid w:val="008F0C3C"/>
    <w:rsid w:val="008F0ECD"/>
    <w:rsid w:val="008F0FD4"/>
    <w:rsid w:val="008F133D"/>
    <w:rsid w:val="008F16CB"/>
    <w:rsid w:val="008F1839"/>
    <w:rsid w:val="008F1EE2"/>
    <w:rsid w:val="008F2331"/>
    <w:rsid w:val="008F299D"/>
    <w:rsid w:val="008F29EF"/>
    <w:rsid w:val="008F2EB1"/>
    <w:rsid w:val="008F30DD"/>
    <w:rsid w:val="008F30FF"/>
    <w:rsid w:val="008F3C84"/>
    <w:rsid w:val="008F3DD7"/>
    <w:rsid w:val="008F46DF"/>
    <w:rsid w:val="008F49DD"/>
    <w:rsid w:val="008F5036"/>
    <w:rsid w:val="008F5423"/>
    <w:rsid w:val="008F55B6"/>
    <w:rsid w:val="008F55BB"/>
    <w:rsid w:val="008F55E7"/>
    <w:rsid w:val="008F5865"/>
    <w:rsid w:val="008F5E97"/>
    <w:rsid w:val="008F5EBA"/>
    <w:rsid w:val="008F6922"/>
    <w:rsid w:val="008F6E60"/>
    <w:rsid w:val="008F7079"/>
    <w:rsid w:val="008F7107"/>
    <w:rsid w:val="008F7952"/>
    <w:rsid w:val="008F7AB9"/>
    <w:rsid w:val="008F7F07"/>
    <w:rsid w:val="00900267"/>
    <w:rsid w:val="00900440"/>
    <w:rsid w:val="009004D9"/>
    <w:rsid w:val="009005BE"/>
    <w:rsid w:val="00900ABF"/>
    <w:rsid w:val="00900C40"/>
    <w:rsid w:val="00900EE6"/>
    <w:rsid w:val="0090196F"/>
    <w:rsid w:val="00901F57"/>
    <w:rsid w:val="0090239C"/>
    <w:rsid w:val="0090246D"/>
    <w:rsid w:val="00902534"/>
    <w:rsid w:val="00902652"/>
    <w:rsid w:val="00902DDD"/>
    <w:rsid w:val="00902F23"/>
    <w:rsid w:val="00903410"/>
    <w:rsid w:val="00903D95"/>
    <w:rsid w:val="00904623"/>
    <w:rsid w:val="009048F4"/>
    <w:rsid w:val="00904F9B"/>
    <w:rsid w:val="009051D7"/>
    <w:rsid w:val="00905255"/>
    <w:rsid w:val="0090535D"/>
    <w:rsid w:val="00905592"/>
    <w:rsid w:val="00905738"/>
    <w:rsid w:val="009068AB"/>
    <w:rsid w:val="009074C7"/>
    <w:rsid w:val="00907934"/>
    <w:rsid w:val="00907B4D"/>
    <w:rsid w:val="00907CF1"/>
    <w:rsid w:val="00907D4B"/>
    <w:rsid w:val="00907EFA"/>
    <w:rsid w:val="00910848"/>
    <w:rsid w:val="00910A47"/>
    <w:rsid w:val="00910B1D"/>
    <w:rsid w:val="009110F0"/>
    <w:rsid w:val="009115D9"/>
    <w:rsid w:val="0091185A"/>
    <w:rsid w:val="00912502"/>
    <w:rsid w:val="009125EF"/>
    <w:rsid w:val="0091264C"/>
    <w:rsid w:val="0091315F"/>
    <w:rsid w:val="00913ECA"/>
    <w:rsid w:val="00914145"/>
    <w:rsid w:val="00914209"/>
    <w:rsid w:val="00914B6B"/>
    <w:rsid w:val="00914BA3"/>
    <w:rsid w:val="00914C66"/>
    <w:rsid w:val="00914D8D"/>
    <w:rsid w:val="00914D9C"/>
    <w:rsid w:val="00914F3E"/>
    <w:rsid w:val="0091546E"/>
    <w:rsid w:val="009154EB"/>
    <w:rsid w:val="0091552C"/>
    <w:rsid w:val="00915E3E"/>
    <w:rsid w:val="00916891"/>
    <w:rsid w:val="00916A72"/>
    <w:rsid w:val="00916D3B"/>
    <w:rsid w:val="00917430"/>
    <w:rsid w:val="0091764F"/>
    <w:rsid w:val="00917D5F"/>
    <w:rsid w:val="00920392"/>
    <w:rsid w:val="009203FD"/>
    <w:rsid w:val="009206B9"/>
    <w:rsid w:val="00920974"/>
    <w:rsid w:val="00920A7C"/>
    <w:rsid w:val="00920ABE"/>
    <w:rsid w:val="00920B3B"/>
    <w:rsid w:val="00921C43"/>
    <w:rsid w:val="00922C71"/>
    <w:rsid w:val="00922DBE"/>
    <w:rsid w:val="00922DF2"/>
    <w:rsid w:val="00922E02"/>
    <w:rsid w:val="00922F55"/>
    <w:rsid w:val="0092347A"/>
    <w:rsid w:val="00923640"/>
    <w:rsid w:val="00923EC1"/>
    <w:rsid w:val="009240EF"/>
    <w:rsid w:val="009248A1"/>
    <w:rsid w:val="00924AC2"/>
    <w:rsid w:val="00924C2C"/>
    <w:rsid w:val="0092513B"/>
    <w:rsid w:val="00925252"/>
    <w:rsid w:val="009255D5"/>
    <w:rsid w:val="00925667"/>
    <w:rsid w:val="00925833"/>
    <w:rsid w:val="00925BE5"/>
    <w:rsid w:val="00925F26"/>
    <w:rsid w:val="00925F4E"/>
    <w:rsid w:val="009261A9"/>
    <w:rsid w:val="009261FA"/>
    <w:rsid w:val="00926C3E"/>
    <w:rsid w:val="00926CE5"/>
    <w:rsid w:val="009270F9"/>
    <w:rsid w:val="009271C7"/>
    <w:rsid w:val="009275F5"/>
    <w:rsid w:val="0093022A"/>
    <w:rsid w:val="009325EC"/>
    <w:rsid w:val="00932CF3"/>
    <w:rsid w:val="009336C7"/>
    <w:rsid w:val="009339DB"/>
    <w:rsid w:val="00933A2E"/>
    <w:rsid w:val="00933C33"/>
    <w:rsid w:val="00933DFF"/>
    <w:rsid w:val="00934A04"/>
    <w:rsid w:val="00934CE5"/>
    <w:rsid w:val="00934E84"/>
    <w:rsid w:val="009353CA"/>
    <w:rsid w:val="009355E9"/>
    <w:rsid w:val="0093566F"/>
    <w:rsid w:val="00935954"/>
    <w:rsid w:val="00935F67"/>
    <w:rsid w:val="00936582"/>
    <w:rsid w:val="00936807"/>
    <w:rsid w:val="009369AA"/>
    <w:rsid w:val="00936BAC"/>
    <w:rsid w:val="00936CC8"/>
    <w:rsid w:val="00936F42"/>
    <w:rsid w:val="0093741D"/>
    <w:rsid w:val="009379CA"/>
    <w:rsid w:val="00937AE6"/>
    <w:rsid w:val="00940477"/>
    <w:rsid w:val="00940919"/>
    <w:rsid w:val="0094094B"/>
    <w:rsid w:val="00940D85"/>
    <w:rsid w:val="009414E4"/>
    <w:rsid w:val="00942254"/>
    <w:rsid w:val="009427E6"/>
    <w:rsid w:val="00942852"/>
    <w:rsid w:val="009434A3"/>
    <w:rsid w:val="00943546"/>
    <w:rsid w:val="00943659"/>
    <w:rsid w:val="00943E43"/>
    <w:rsid w:val="00943FE8"/>
    <w:rsid w:val="0094417E"/>
    <w:rsid w:val="00944675"/>
    <w:rsid w:val="00944758"/>
    <w:rsid w:val="009449D9"/>
    <w:rsid w:val="0094525A"/>
    <w:rsid w:val="00945BCC"/>
    <w:rsid w:val="00945ED3"/>
    <w:rsid w:val="00946114"/>
    <w:rsid w:val="00946FD3"/>
    <w:rsid w:val="0094737C"/>
    <w:rsid w:val="009475F5"/>
    <w:rsid w:val="00947B9A"/>
    <w:rsid w:val="00947FC8"/>
    <w:rsid w:val="009510A7"/>
    <w:rsid w:val="00951E71"/>
    <w:rsid w:val="00952963"/>
    <w:rsid w:val="00952C13"/>
    <w:rsid w:val="0095305D"/>
    <w:rsid w:val="009537DB"/>
    <w:rsid w:val="00954267"/>
    <w:rsid w:val="0095444D"/>
    <w:rsid w:val="00954630"/>
    <w:rsid w:val="00954ABB"/>
    <w:rsid w:val="00955069"/>
    <w:rsid w:val="00955382"/>
    <w:rsid w:val="00955ACE"/>
    <w:rsid w:val="00955D89"/>
    <w:rsid w:val="00956300"/>
    <w:rsid w:val="009564F2"/>
    <w:rsid w:val="00956640"/>
    <w:rsid w:val="00956D52"/>
    <w:rsid w:val="00956FF4"/>
    <w:rsid w:val="00957252"/>
    <w:rsid w:val="00957532"/>
    <w:rsid w:val="009575A6"/>
    <w:rsid w:val="00957727"/>
    <w:rsid w:val="00960532"/>
    <w:rsid w:val="00960682"/>
    <w:rsid w:val="00960C73"/>
    <w:rsid w:val="00961B3A"/>
    <w:rsid w:val="00961DAB"/>
    <w:rsid w:val="00962190"/>
    <w:rsid w:val="0096230E"/>
    <w:rsid w:val="00962992"/>
    <w:rsid w:val="009629D0"/>
    <w:rsid w:val="00962A69"/>
    <w:rsid w:val="00963630"/>
    <w:rsid w:val="009639A0"/>
    <w:rsid w:val="00963A14"/>
    <w:rsid w:val="00963F6A"/>
    <w:rsid w:val="0096447D"/>
    <w:rsid w:val="00964CAC"/>
    <w:rsid w:val="00964CEF"/>
    <w:rsid w:val="009651B7"/>
    <w:rsid w:val="009657D3"/>
    <w:rsid w:val="009659BB"/>
    <w:rsid w:val="00965D23"/>
    <w:rsid w:val="00965E4F"/>
    <w:rsid w:val="009660DE"/>
    <w:rsid w:val="0096613E"/>
    <w:rsid w:val="0096640E"/>
    <w:rsid w:val="00966538"/>
    <w:rsid w:val="0096692A"/>
    <w:rsid w:val="00966DC4"/>
    <w:rsid w:val="009671D1"/>
    <w:rsid w:val="00967EF8"/>
    <w:rsid w:val="00970184"/>
    <w:rsid w:val="009703A0"/>
    <w:rsid w:val="00970A06"/>
    <w:rsid w:val="00970F0C"/>
    <w:rsid w:val="009715A6"/>
    <w:rsid w:val="00971A39"/>
    <w:rsid w:val="009720EE"/>
    <w:rsid w:val="0097288B"/>
    <w:rsid w:val="00973224"/>
    <w:rsid w:val="009732ED"/>
    <w:rsid w:val="0097342E"/>
    <w:rsid w:val="009734B7"/>
    <w:rsid w:val="00973D3E"/>
    <w:rsid w:val="0097484B"/>
    <w:rsid w:val="00974A81"/>
    <w:rsid w:val="00974ADA"/>
    <w:rsid w:val="00974D5D"/>
    <w:rsid w:val="009756B7"/>
    <w:rsid w:val="009756FA"/>
    <w:rsid w:val="00975A4C"/>
    <w:rsid w:val="00975F36"/>
    <w:rsid w:val="0097619F"/>
    <w:rsid w:val="00976321"/>
    <w:rsid w:val="00976361"/>
    <w:rsid w:val="009767DD"/>
    <w:rsid w:val="00976B5F"/>
    <w:rsid w:val="009772CF"/>
    <w:rsid w:val="00977917"/>
    <w:rsid w:val="00977929"/>
    <w:rsid w:val="00977B85"/>
    <w:rsid w:val="00977BDD"/>
    <w:rsid w:val="00980C8B"/>
    <w:rsid w:val="009815A8"/>
    <w:rsid w:val="009817B1"/>
    <w:rsid w:val="009818FC"/>
    <w:rsid w:val="00981AAB"/>
    <w:rsid w:val="00981CD6"/>
    <w:rsid w:val="00981D87"/>
    <w:rsid w:val="00981F44"/>
    <w:rsid w:val="00982253"/>
    <w:rsid w:val="0098251F"/>
    <w:rsid w:val="0098293D"/>
    <w:rsid w:val="0098295E"/>
    <w:rsid w:val="00982BCD"/>
    <w:rsid w:val="00982C21"/>
    <w:rsid w:val="00983524"/>
    <w:rsid w:val="00983AAE"/>
    <w:rsid w:val="0098444B"/>
    <w:rsid w:val="0098473B"/>
    <w:rsid w:val="009848C4"/>
    <w:rsid w:val="00984AE6"/>
    <w:rsid w:val="0098521B"/>
    <w:rsid w:val="00985491"/>
    <w:rsid w:val="00985977"/>
    <w:rsid w:val="00985C75"/>
    <w:rsid w:val="00985EF0"/>
    <w:rsid w:val="00986418"/>
    <w:rsid w:val="00986F47"/>
    <w:rsid w:val="0098741E"/>
    <w:rsid w:val="0098742B"/>
    <w:rsid w:val="00987598"/>
    <w:rsid w:val="009875DE"/>
    <w:rsid w:val="00987BEC"/>
    <w:rsid w:val="00987E1F"/>
    <w:rsid w:val="00987F18"/>
    <w:rsid w:val="00990141"/>
    <w:rsid w:val="009901B1"/>
    <w:rsid w:val="0099036D"/>
    <w:rsid w:val="00990C8B"/>
    <w:rsid w:val="009919B9"/>
    <w:rsid w:val="00991C56"/>
    <w:rsid w:val="00991D15"/>
    <w:rsid w:val="009921D5"/>
    <w:rsid w:val="00992455"/>
    <w:rsid w:val="00992B3D"/>
    <w:rsid w:val="00992C13"/>
    <w:rsid w:val="00992D37"/>
    <w:rsid w:val="009930F2"/>
    <w:rsid w:val="00993A23"/>
    <w:rsid w:val="00993C0C"/>
    <w:rsid w:val="00993FEB"/>
    <w:rsid w:val="00994347"/>
    <w:rsid w:val="009947C6"/>
    <w:rsid w:val="00994A7D"/>
    <w:rsid w:val="00994AFF"/>
    <w:rsid w:val="00994C36"/>
    <w:rsid w:val="00994C67"/>
    <w:rsid w:val="0099525A"/>
    <w:rsid w:val="00995844"/>
    <w:rsid w:val="0099593C"/>
    <w:rsid w:val="00995F0E"/>
    <w:rsid w:val="00995F4A"/>
    <w:rsid w:val="009963A8"/>
    <w:rsid w:val="00996B04"/>
    <w:rsid w:val="00996C34"/>
    <w:rsid w:val="009976EA"/>
    <w:rsid w:val="00997B57"/>
    <w:rsid w:val="009A09D0"/>
    <w:rsid w:val="009A0D7E"/>
    <w:rsid w:val="009A0E86"/>
    <w:rsid w:val="009A0FB5"/>
    <w:rsid w:val="009A1386"/>
    <w:rsid w:val="009A1880"/>
    <w:rsid w:val="009A19BB"/>
    <w:rsid w:val="009A1A6E"/>
    <w:rsid w:val="009A1C4C"/>
    <w:rsid w:val="009A241D"/>
    <w:rsid w:val="009A26E6"/>
    <w:rsid w:val="009A2810"/>
    <w:rsid w:val="009A2BD5"/>
    <w:rsid w:val="009A2C9B"/>
    <w:rsid w:val="009A33DD"/>
    <w:rsid w:val="009A36D2"/>
    <w:rsid w:val="009A3A4E"/>
    <w:rsid w:val="009A3A85"/>
    <w:rsid w:val="009A3C1A"/>
    <w:rsid w:val="009A3C92"/>
    <w:rsid w:val="009A3CEC"/>
    <w:rsid w:val="009A3D3A"/>
    <w:rsid w:val="009A3D83"/>
    <w:rsid w:val="009A3F15"/>
    <w:rsid w:val="009A409C"/>
    <w:rsid w:val="009A4339"/>
    <w:rsid w:val="009A44B8"/>
    <w:rsid w:val="009A484B"/>
    <w:rsid w:val="009A5016"/>
    <w:rsid w:val="009A510B"/>
    <w:rsid w:val="009A52CD"/>
    <w:rsid w:val="009A532E"/>
    <w:rsid w:val="009A556F"/>
    <w:rsid w:val="009A5834"/>
    <w:rsid w:val="009A58B4"/>
    <w:rsid w:val="009A59D5"/>
    <w:rsid w:val="009A5B21"/>
    <w:rsid w:val="009A5ECC"/>
    <w:rsid w:val="009A601B"/>
    <w:rsid w:val="009A61CC"/>
    <w:rsid w:val="009A6472"/>
    <w:rsid w:val="009A68EB"/>
    <w:rsid w:val="009A69AE"/>
    <w:rsid w:val="009A702D"/>
    <w:rsid w:val="009A7B0D"/>
    <w:rsid w:val="009A7D88"/>
    <w:rsid w:val="009B0DC8"/>
    <w:rsid w:val="009B0E69"/>
    <w:rsid w:val="009B0FE8"/>
    <w:rsid w:val="009B12B3"/>
    <w:rsid w:val="009B178B"/>
    <w:rsid w:val="009B1B10"/>
    <w:rsid w:val="009B1B9D"/>
    <w:rsid w:val="009B2218"/>
    <w:rsid w:val="009B25E0"/>
    <w:rsid w:val="009B2745"/>
    <w:rsid w:val="009B29EB"/>
    <w:rsid w:val="009B3AAD"/>
    <w:rsid w:val="009B3F26"/>
    <w:rsid w:val="009B40D4"/>
    <w:rsid w:val="009B4208"/>
    <w:rsid w:val="009B4775"/>
    <w:rsid w:val="009B4A00"/>
    <w:rsid w:val="009B523A"/>
    <w:rsid w:val="009B5290"/>
    <w:rsid w:val="009B5836"/>
    <w:rsid w:val="009B5A30"/>
    <w:rsid w:val="009B5E6E"/>
    <w:rsid w:val="009B623A"/>
    <w:rsid w:val="009B689F"/>
    <w:rsid w:val="009B6F18"/>
    <w:rsid w:val="009B789A"/>
    <w:rsid w:val="009B7919"/>
    <w:rsid w:val="009B7D1F"/>
    <w:rsid w:val="009C03BF"/>
    <w:rsid w:val="009C0773"/>
    <w:rsid w:val="009C099F"/>
    <w:rsid w:val="009C0A73"/>
    <w:rsid w:val="009C0C54"/>
    <w:rsid w:val="009C1415"/>
    <w:rsid w:val="009C2A85"/>
    <w:rsid w:val="009C2CDA"/>
    <w:rsid w:val="009C309D"/>
    <w:rsid w:val="009C3129"/>
    <w:rsid w:val="009C3492"/>
    <w:rsid w:val="009C3E25"/>
    <w:rsid w:val="009C4036"/>
    <w:rsid w:val="009C4674"/>
    <w:rsid w:val="009C4705"/>
    <w:rsid w:val="009C480A"/>
    <w:rsid w:val="009C52D6"/>
    <w:rsid w:val="009C58D3"/>
    <w:rsid w:val="009C5EA9"/>
    <w:rsid w:val="009C63C7"/>
    <w:rsid w:val="009C63E3"/>
    <w:rsid w:val="009C652F"/>
    <w:rsid w:val="009C65DD"/>
    <w:rsid w:val="009C6619"/>
    <w:rsid w:val="009C6878"/>
    <w:rsid w:val="009C6A58"/>
    <w:rsid w:val="009C6C23"/>
    <w:rsid w:val="009C6E7A"/>
    <w:rsid w:val="009C722A"/>
    <w:rsid w:val="009C75EB"/>
    <w:rsid w:val="009C7859"/>
    <w:rsid w:val="009C79DF"/>
    <w:rsid w:val="009C7B3A"/>
    <w:rsid w:val="009C7C25"/>
    <w:rsid w:val="009D01F1"/>
    <w:rsid w:val="009D09EE"/>
    <w:rsid w:val="009D0C4F"/>
    <w:rsid w:val="009D0F6F"/>
    <w:rsid w:val="009D11E7"/>
    <w:rsid w:val="009D2181"/>
    <w:rsid w:val="009D2C35"/>
    <w:rsid w:val="009D3848"/>
    <w:rsid w:val="009D38EA"/>
    <w:rsid w:val="009D3AFD"/>
    <w:rsid w:val="009D3B67"/>
    <w:rsid w:val="009D3BE8"/>
    <w:rsid w:val="009D3D1A"/>
    <w:rsid w:val="009D3E98"/>
    <w:rsid w:val="009D4025"/>
    <w:rsid w:val="009D442F"/>
    <w:rsid w:val="009D451C"/>
    <w:rsid w:val="009D45DE"/>
    <w:rsid w:val="009D4D85"/>
    <w:rsid w:val="009D54DA"/>
    <w:rsid w:val="009D5A7E"/>
    <w:rsid w:val="009D5DB5"/>
    <w:rsid w:val="009D5E2F"/>
    <w:rsid w:val="009D664A"/>
    <w:rsid w:val="009D6655"/>
    <w:rsid w:val="009D6E4F"/>
    <w:rsid w:val="009D6FC6"/>
    <w:rsid w:val="009E00C7"/>
    <w:rsid w:val="009E014E"/>
    <w:rsid w:val="009E02A9"/>
    <w:rsid w:val="009E0AB8"/>
    <w:rsid w:val="009E0AEE"/>
    <w:rsid w:val="009E1037"/>
    <w:rsid w:val="009E103F"/>
    <w:rsid w:val="009E14F2"/>
    <w:rsid w:val="009E1946"/>
    <w:rsid w:val="009E1DC5"/>
    <w:rsid w:val="009E1EBC"/>
    <w:rsid w:val="009E1EED"/>
    <w:rsid w:val="009E2517"/>
    <w:rsid w:val="009E2A86"/>
    <w:rsid w:val="009E2B8B"/>
    <w:rsid w:val="009E2CC5"/>
    <w:rsid w:val="009E30F0"/>
    <w:rsid w:val="009E4179"/>
    <w:rsid w:val="009E47B0"/>
    <w:rsid w:val="009E4ABF"/>
    <w:rsid w:val="009E4BC5"/>
    <w:rsid w:val="009E4BF6"/>
    <w:rsid w:val="009E4C0E"/>
    <w:rsid w:val="009E4D0F"/>
    <w:rsid w:val="009E4E39"/>
    <w:rsid w:val="009E5854"/>
    <w:rsid w:val="009E5866"/>
    <w:rsid w:val="009E5BA1"/>
    <w:rsid w:val="009E63F7"/>
    <w:rsid w:val="009E6A18"/>
    <w:rsid w:val="009E6D76"/>
    <w:rsid w:val="009E6E8D"/>
    <w:rsid w:val="009E70AF"/>
    <w:rsid w:val="009E7CB3"/>
    <w:rsid w:val="009E7E22"/>
    <w:rsid w:val="009E7FAD"/>
    <w:rsid w:val="009F039E"/>
    <w:rsid w:val="009F0A4E"/>
    <w:rsid w:val="009F104C"/>
    <w:rsid w:val="009F112B"/>
    <w:rsid w:val="009F11F5"/>
    <w:rsid w:val="009F1437"/>
    <w:rsid w:val="009F1966"/>
    <w:rsid w:val="009F2230"/>
    <w:rsid w:val="009F230F"/>
    <w:rsid w:val="009F3EEE"/>
    <w:rsid w:val="009F4125"/>
    <w:rsid w:val="009F4342"/>
    <w:rsid w:val="009F4A3E"/>
    <w:rsid w:val="009F4D71"/>
    <w:rsid w:val="009F5073"/>
    <w:rsid w:val="009F6288"/>
    <w:rsid w:val="009F654B"/>
    <w:rsid w:val="009F65D9"/>
    <w:rsid w:val="009F701B"/>
    <w:rsid w:val="009F72E9"/>
    <w:rsid w:val="009F7703"/>
    <w:rsid w:val="009F7709"/>
    <w:rsid w:val="009F77D3"/>
    <w:rsid w:val="009F7894"/>
    <w:rsid w:val="009F7AFD"/>
    <w:rsid w:val="009F7C98"/>
    <w:rsid w:val="00A001EE"/>
    <w:rsid w:val="00A003BB"/>
    <w:rsid w:val="00A008DE"/>
    <w:rsid w:val="00A009C5"/>
    <w:rsid w:val="00A00E61"/>
    <w:rsid w:val="00A00EF1"/>
    <w:rsid w:val="00A018B5"/>
    <w:rsid w:val="00A01A43"/>
    <w:rsid w:val="00A01F20"/>
    <w:rsid w:val="00A0221E"/>
    <w:rsid w:val="00A023CC"/>
    <w:rsid w:val="00A02517"/>
    <w:rsid w:val="00A02938"/>
    <w:rsid w:val="00A02E42"/>
    <w:rsid w:val="00A0393B"/>
    <w:rsid w:val="00A03962"/>
    <w:rsid w:val="00A03CC5"/>
    <w:rsid w:val="00A03EE2"/>
    <w:rsid w:val="00A049DF"/>
    <w:rsid w:val="00A04A04"/>
    <w:rsid w:val="00A061BC"/>
    <w:rsid w:val="00A06264"/>
    <w:rsid w:val="00A06D81"/>
    <w:rsid w:val="00A071DA"/>
    <w:rsid w:val="00A07536"/>
    <w:rsid w:val="00A077C0"/>
    <w:rsid w:val="00A07CAF"/>
    <w:rsid w:val="00A07E65"/>
    <w:rsid w:val="00A1020D"/>
    <w:rsid w:val="00A102B1"/>
    <w:rsid w:val="00A108B7"/>
    <w:rsid w:val="00A116BE"/>
    <w:rsid w:val="00A12057"/>
    <w:rsid w:val="00A1233C"/>
    <w:rsid w:val="00A1251F"/>
    <w:rsid w:val="00A12ACB"/>
    <w:rsid w:val="00A12DEB"/>
    <w:rsid w:val="00A13109"/>
    <w:rsid w:val="00A14913"/>
    <w:rsid w:val="00A14B2F"/>
    <w:rsid w:val="00A14BCF"/>
    <w:rsid w:val="00A14DDD"/>
    <w:rsid w:val="00A14F34"/>
    <w:rsid w:val="00A155A9"/>
    <w:rsid w:val="00A15CA0"/>
    <w:rsid w:val="00A16342"/>
    <w:rsid w:val="00A17892"/>
    <w:rsid w:val="00A207C1"/>
    <w:rsid w:val="00A20AFA"/>
    <w:rsid w:val="00A20BF1"/>
    <w:rsid w:val="00A2126B"/>
    <w:rsid w:val="00A2158B"/>
    <w:rsid w:val="00A217E1"/>
    <w:rsid w:val="00A21817"/>
    <w:rsid w:val="00A21890"/>
    <w:rsid w:val="00A21BD8"/>
    <w:rsid w:val="00A21CC1"/>
    <w:rsid w:val="00A21D28"/>
    <w:rsid w:val="00A2214F"/>
    <w:rsid w:val="00A22413"/>
    <w:rsid w:val="00A229D1"/>
    <w:rsid w:val="00A22DB0"/>
    <w:rsid w:val="00A22DF4"/>
    <w:rsid w:val="00A23177"/>
    <w:rsid w:val="00A23502"/>
    <w:rsid w:val="00A23512"/>
    <w:rsid w:val="00A23A53"/>
    <w:rsid w:val="00A248D3"/>
    <w:rsid w:val="00A24C17"/>
    <w:rsid w:val="00A2509A"/>
    <w:rsid w:val="00A25BA8"/>
    <w:rsid w:val="00A25E1C"/>
    <w:rsid w:val="00A25E8F"/>
    <w:rsid w:val="00A262D4"/>
    <w:rsid w:val="00A264F8"/>
    <w:rsid w:val="00A26594"/>
    <w:rsid w:val="00A266B6"/>
    <w:rsid w:val="00A269B5"/>
    <w:rsid w:val="00A26E90"/>
    <w:rsid w:val="00A26FB3"/>
    <w:rsid w:val="00A276FE"/>
    <w:rsid w:val="00A278DC"/>
    <w:rsid w:val="00A27E84"/>
    <w:rsid w:val="00A27F25"/>
    <w:rsid w:val="00A30665"/>
    <w:rsid w:val="00A30B5B"/>
    <w:rsid w:val="00A30FBA"/>
    <w:rsid w:val="00A3126F"/>
    <w:rsid w:val="00A31879"/>
    <w:rsid w:val="00A31E58"/>
    <w:rsid w:val="00A31FEB"/>
    <w:rsid w:val="00A328CF"/>
    <w:rsid w:val="00A330AD"/>
    <w:rsid w:val="00A3473B"/>
    <w:rsid w:val="00A35522"/>
    <w:rsid w:val="00A35AB1"/>
    <w:rsid w:val="00A35EA1"/>
    <w:rsid w:val="00A36009"/>
    <w:rsid w:val="00A36540"/>
    <w:rsid w:val="00A3668A"/>
    <w:rsid w:val="00A3692A"/>
    <w:rsid w:val="00A36B68"/>
    <w:rsid w:val="00A370D8"/>
    <w:rsid w:val="00A37B36"/>
    <w:rsid w:val="00A37E29"/>
    <w:rsid w:val="00A4018B"/>
    <w:rsid w:val="00A40297"/>
    <w:rsid w:val="00A405D3"/>
    <w:rsid w:val="00A41AD4"/>
    <w:rsid w:val="00A41FC4"/>
    <w:rsid w:val="00A42B0A"/>
    <w:rsid w:val="00A42BC3"/>
    <w:rsid w:val="00A42D72"/>
    <w:rsid w:val="00A42F27"/>
    <w:rsid w:val="00A42F67"/>
    <w:rsid w:val="00A43349"/>
    <w:rsid w:val="00A436B7"/>
    <w:rsid w:val="00A43D2A"/>
    <w:rsid w:val="00A43E2D"/>
    <w:rsid w:val="00A43E63"/>
    <w:rsid w:val="00A43ECD"/>
    <w:rsid w:val="00A43EF1"/>
    <w:rsid w:val="00A43FA3"/>
    <w:rsid w:val="00A44D17"/>
    <w:rsid w:val="00A44D2E"/>
    <w:rsid w:val="00A44D9C"/>
    <w:rsid w:val="00A45230"/>
    <w:rsid w:val="00A45762"/>
    <w:rsid w:val="00A458E9"/>
    <w:rsid w:val="00A45D50"/>
    <w:rsid w:val="00A45D51"/>
    <w:rsid w:val="00A4618E"/>
    <w:rsid w:val="00A4619B"/>
    <w:rsid w:val="00A467DB"/>
    <w:rsid w:val="00A46C1A"/>
    <w:rsid w:val="00A47A08"/>
    <w:rsid w:val="00A47AE7"/>
    <w:rsid w:val="00A47D81"/>
    <w:rsid w:val="00A47EAC"/>
    <w:rsid w:val="00A50531"/>
    <w:rsid w:val="00A50AD5"/>
    <w:rsid w:val="00A50CF8"/>
    <w:rsid w:val="00A51C62"/>
    <w:rsid w:val="00A51D45"/>
    <w:rsid w:val="00A521C2"/>
    <w:rsid w:val="00A5270F"/>
    <w:rsid w:val="00A52947"/>
    <w:rsid w:val="00A52BC6"/>
    <w:rsid w:val="00A53058"/>
    <w:rsid w:val="00A535FF"/>
    <w:rsid w:val="00A538AA"/>
    <w:rsid w:val="00A546AE"/>
    <w:rsid w:val="00A5495C"/>
    <w:rsid w:val="00A54AD3"/>
    <w:rsid w:val="00A54BC9"/>
    <w:rsid w:val="00A54F12"/>
    <w:rsid w:val="00A55034"/>
    <w:rsid w:val="00A55256"/>
    <w:rsid w:val="00A55B03"/>
    <w:rsid w:val="00A561A3"/>
    <w:rsid w:val="00A56783"/>
    <w:rsid w:val="00A567C9"/>
    <w:rsid w:val="00A572A1"/>
    <w:rsid w:val="00A5746F"/>
    <w:rsid w:val="00A57C70"/>
    <w:rsid w:val="00A6082C"/>
    <w:rsid w:val="00A60B05"/>
    <w:rsid w:val="00A60BD5"/>
    <w:rsid w:val="00A60D1B"/>
    <w:rsid w:val="00A60DDE"/>
    <w:rsid w:val="00A61B29"/>
    <w:rsid w:val="00A61B34"/>
    <w:rsid w:val="00A62176"/>
    <w:rsid w:val="00A62432"/>
    <w:rsid w:val="00A62434"/>
    <w:rsid w:val="00A62934"/>
    <w:rsid w:val="00A62AA0"/>
    <w:rsid w:val="00A62AC9"/>
    <w:rsid w:val="00A630E2"/>
    <w:rsid w:val="00A63160"/>
    <w:rsid w:val="00A63350"/>
    <w:rsid w:val="00A63B12"/>
    <w:rsid w:val="00A63F83"/>
    <w:rsid w:val="00A64078"/>
    <w:rsid w:val="00A64468"/>
    <w:rsid w:val="00A64473"/>
    <w:rsid w:val="00A647CA"/>
    <w:rsid w:val="00A64A36"/>
    <w:rsid w:val="00A65189"/>
    <w:rsid w:val="00A651A8"/>
    <w:rsid w:val="00A654F5"/>
    <w:rsid w:val="00A65972"/>
    <w:rsid w:val="00A659AB"/>
    <w:rsid w:val="00A65E4B"/>
    <w:rsid w:val="00A65F1E"/>
    <w:rsid w:val="00A6605F"/>
    <w:rsid w:val="00A6618F"/>
    <w:rsid w:val="00A66987"/>
    <w:rsid w:val="00A669FD"/>
    <w:rsid w:val="00A66E2F"/>
    <w:rsid w:val="00A678A6"/>
    <w:rsid w:val="00A70148"/>
    <w:rsid w:val="00A70549"/>
    <w:rsid w:val="00A70619"/>
    <w:rsid w:val="00A7071C"/>
    <w:rsid w:val="00A70E29"/>
    <w:rsid w:val="00A70E7A"/>
    <w:rsid w:val="00A70FC0"/>
    <w:rsid w:val="00A71102"/>
    <w:rsid w:val="00A7180B"/>
    <w:rsid w:val="00A7190D"/>
    <w:rsid w:val="00A719E9"/>
    <w:rsid w:val="00A71ECA"/>
    <w:rsid w:val="00A71F7F"/>
    <w:rsid w:val="00A722DC"/>
    <w:rsid w:val="00A729DC"/>
    <w:rsid w:val="00A72B0D"/>
    <w:rsid w:val="00A7394E"/>
    <w:rsid w:val="00A73A16"/>
    <w:rsid w:val="00A73AC8"/>
    <w:rsid w:val="00A73C69"/>
    <w:rsid w:val="00A73E5F"/>
    <w:rsid w:val="00A7475E"/>
    <w:rsid w:val="00A74AE3"/>
    <w:rsid w:val="00A75148"/>
    <w:rsid w:val="00A75379"/>
    <w:rsid w:val="00A754B1"/>
    <w:rsid w:val="00A756D8"/>
    <w:rsid w:val="00A75951"/>
    <w:rsid w:val="00A75AFC"/>
    <w:rsid w:val="00A761E8"/>
    <w:rsid w:val="00A762FC"/>
    <w:rsid w:val="00A76313"/>
    <w:rsid w:val="00A76548"/>
    <w:rsid w:val="00A7655E"/>
    <w:rsid w:val="00A76C35"/>
    <w:rsid w:val="00A76E65"/>
    <w:rsid w:val="00A777E0"/>
    <w:rsid w:val="00A77B09"/>
    <w:rsid w:val="00A77DF1"/>
    <w:rsid w:val="00A8002F"/>
    <w:rsid w:val="00A80232"/>
    <w:rsid w:val="00A803AE"/>
    <w:rsid w:val="00A804B0"/>
    <w:rsid w:val="00A80CF7"/>
    <w:rsid w:val="00A81095"/>
    <w:rsid w:val="00A811D5"/>
    <w:rsid w:val="00A81257"/>
    <w:rsid w:val="00A8149B"/>
    <w:rsid w:val="00A81FAB"/>
    <w:rsid w:val="00A820F2"/>
    <w:rsid w:val="00A82C18"/>
    <w:rsid w:val="00A82D58"/>
    <w:rsid w:val="00A82E99"/>
    <w:rsid w:val="00A82F9D"/>
    <w:rsid w:val="00A837BD"/>
    <w:rsid w:val="00A838CD"/>
    <w:rsid w:val="00A83CB8"/>
    <w:rsid w:val="00A840CB"/>
    <w:rsid w:val="00A840F0"/>
    <w:rsid w:val="00A847D9"/>
    <w:rsid w:val="00A84AC0"/>
    <w:rsid w:val="00A84EA2"/>
    <w:rsid w:val="00A8509A"/>
    <w:rsid w:val="00A8549B"/>
    <w:rsid w:val="00A85BDE"/>
    <w:rsid w:val="00A85E5C"/>
    <w:rsid w:val="00A85ECB"/>
    <w:rsid w:val="00A862EB"/>
    <w:rsid w:val="00A866BE"/>
    <w:rsid w:val="00A868E7"/>
    <w:rsid w:val="00A86D28"/>
    <w:rsid w:val="00A86D5D"/>
    <w:rsid w:val="00A86D7A"/>
    <w:rsid w:val="00A86F56"/>
    <w:rsid w:val="00A86FFD"/>
    <w:rsid w:val="00A87984"/>
    <w:rsid w:val="00A90016"/>
    <w:rsid w:val="00A9005C"/>
    <w:rsid w:val="00A900FA"/>
    <w:rsid w:val="00A90698"/>
    <w:rsid w:val="00A906CD"/>
    <w:rsid w:val="00A90720"/>
    <w:rsid w:val="00A909AD"/>
    <w:rsid w:val="00A91B30"/>
    <w:rsid w:val="00A9230A"/>
    <w:rsid w:val="00A92DB1"/>
    <w:rsid w:val="00A92E9D"/>
    <w:rsid w:val="00A933A6"/>
    <w:rsid w:val="00A93555"/>
    <w:rsid w:val="00A937C8"/>
    <w:rsid w:val="00A9397F"/>
    <w:rsid w:val="00A94E19"/>
    <w:rsid w:val="00A94F74"/>
    <w:rsid w:val="00A94FAE"/>
    <w:rsid w:val="00A95086"/>
    <w:rsid w:val="00A951B1"/>
    <w:rsid w:val="00A952DF"/>
    <w:rsid w:val="00A956BD"/>
    <w:rsid w:val="00A9585F"/>
    <w:rsid w:val="00A95EFA"/>
    <w:rsid w:val="00A962CF"/>
    <w:rsid w:val="00A96F18"/>
    <w:rsid w:val="00A97B74"/>
    <w:rsid w:val="00A97E17"/>
    <w:rsid w:val="00AA0477"/>
    <w:rsid w:val="00AA049D"/>
    <w:rsid w:val="00AA067D"/>
    <w:rsid w:val="00AA0785"/>
    <w:rsid w:val="00AA12ED"/>
    <w:rsid w:val="00AA1A9A"/>
    <w:rsid w:val="00AA20ED"/>
    <w:rsid w:val="00AA2141"/>
    <w:rsid w:val="00AA220A"/>
    <w:rsid w:val="00AA3369"/>
    <w:rsid w:val="00AA3377"/>
    <w:rsid w:val="00AA34BC"/>
    <w:rsid w:val="00AA429C"/>
    <w:rsid w:val="00AA4639"/>
    <w:rsid w:val="00AA5295"/>
    <w:rsid w:val="00AA56CD"/>
    <w:rsid w:val="00AA5C96"/>
    <w:rsid w:val="00AA5F59"/>
    <w:rsid w:val="00AA60DD"/>
    <w:rsid w:val="00AA61BA"/>
    <w:rsid w:val="00AA62EE"/>
    <w:rsid w:val="00AA6604"/>
    <w:rsid w:val="00AA67DB"/>
    <w:rsid w:val="00AA6FA2"/>
    <w:rsid w:val="00AA7697"/>
    <w:rsid w:val="00AA7DD0"/>
    <w:rsid w:val="00AB055E"/>
    <w:rsid w:val="00AB0665"/>
    <w:rsid w:val="00AB0B35"/>
    <w:rsid w:val="00AB111D"/>
    <w:rsid w:val="00AB116C"/>
    <w:rsid w:val="00AB1304"/>
    <w:rsid w:val="00AB135A"/>
    <w:rsid w:val="00AB1704"/>
    <w:rsid w:val="00AB185E"/>
    <w:rsid w:val="00AB1C18"/>
    <w:rsid w:val="00AB1CDC"/>
    <w:rsid w:val="00AB241A"/>
    <w:rsid w:val="00AB2E07"/>
    <w:rsid w:val="00AB2F9B"/>
    <w:rsid w:val="00AB3422"/>
    <w:rsid w:val="00AB366D"/>
    <w:rsid w:val="00AB41C5"/>
    <w:rsid w:val="00AB548F"/>
    <w:rsid w:val="00AB59E8"/>
    <w:rsid w:val="00AB5DA6"/>
    <w:rsid w:val="00AB6192"/>
    <w:rsid w:val="00AB697F"/>
    <w:rsid w:val="00AB6B4A"/>
    <w:rsid w:val="00AB7082"/>
    <w:rsid w:val="00AB72DC"/>
    <w:rsid w:val="00AB7425"/>
    <w:rsid w:val="00AC0393"/>
    <w:rsid w:val="00AC04C3"/>
    <w:rsid w:val="00AC0560"/>
    <w:rsid w:val="00AC0632"/>
    <w:rsid w:val="00AC0C0A"/>
    <w:rsid w:val="00AC0D6B"/>
    <w:rsid w:val="00AC1830"/>
    <w:rsid w:val="00AC1C78"/>
    <w:rsid w:val="00AC20E4"/>
    <w:rsid w:val="00AC2191"/>
    <w:rsid w:val="00AC260C"/>
    <w:rsid w:val="00AC2BEF"/>
    <w:rsid w:val="00AC2C6F"/>
    <w:rsid w:val="00AC2C82"/>
    <w:rsid w:val="00AC2DDF"/>
    <w:rsid w:val="00AC3264"/>
    <w:rsid w:val="00AC32F4"/>
    <w:rsid w:val="00AC3EAC"/>
    <w:rsid w:val="00AC407D"/>
    <w:rsid w:val="00AC41B5"/>
    <w:rsid w:val="00AC437B"/>
    <w:rsid w:val="00AC4414"/>
    <w:rsid w:val="00AC578E"/>
    <w:rsid w:val="00AC5D1E"/>
    <w:rsid w:val="00AC70F1"/>
    <w:rsid w:val="00AC7340"/>
    <w:rsid w:val="00AC7354"/>
    <w:rsid w:val="00AC74EA"/>
    <w:rsid w:val="00AC76D5"/>
    <w:rsid w:val="00AC7E39"/>
    <w:rsid w:val="00AC7EFF"/>
    <w:rsid w:val="00AD077F"/>
    <w:rsid w:val="00AD0878"/>
    <w:rsid w:val="00AD0F4E"/>
    <w:rsid w:val="00AD1503"/>
    <w:rsid w:val="00AD1637"/>
    <w:rsid w:val="00AD16D5"/>
    <w:rsid w:val="00AD230F"/>
    <w:rsid w:val="00AD24CD"/>
    <w:rsid w:val="00AD24DD"/>
    <w:rsid w:val="00AD325E"/>
    <w:rsid w:val="00AD3648"/>
    <w:rsid w:val="00AD36F4"/>
    <w:rsid w:val="00AD393C"/>
    <w:rsid w:val="00AD3CA9"/>
    <w:rsid w:val="00AD40A4"/>
    <w:rsid w:val="00AD41B2"/>
    <w:rsid w:val="00AD4421"/>
    <w:rsid w:val="00AD4B97"/>
    <w:rsid w:val="00AD4D3D"/>
    <w:rsid w:val="00AD5015"/>
    <w:rsid w:val="00AD5124"/>
    <w:rsid w:val="00AD5BE6"/>
    <w:rsid w:val="00AD5F5F"/>
    <w:rsid w:val="00AD5FC6"/>
    <w:rsid w:val="00AD688C"/>
    <w:rsid w:val="00AD6D30"/>
    <w:rsid w:val="00AD70DD"/>
    <w:rsid w:val="00AD7918"/>
    <w:rsid w:val="00AD7B45"/>
    <w:rsid w:val="00AD7B5E"/>
    <w:rsid w:val="00AD7E57"/>
    <w:rsid w:val="00AE0473"/>
    <w:rsid w:val="00AE050B"/>
    <w:rsid w:val="00AE0747"/>
    <w:rsid w:val="00AE07E0"/>
    <w:rsid w:val="00AE08B9"/>
    <w:rsid w:val="00AE0BFD"/>
    <w:rsid w:val="00AE0D4D"/>
    <w:rsid w:val="00AE0E1E"/>
    <w:rsid w:val="00AE159D"/>
    <w:rsid w:val="00AE166B"/>
    <w:rsid w:val="00AE16D3"/>
    <w:rsid w:val="00AE1819"/>
    <w:rsid w:val="00AE18FA"/>
    <w:rsid w:val="00AE2D45"/>
    <w:rsid w:val="00AE3195"/>
    <w:rsid w:val="00AE32E9"/>
    <w:rsid w:val="00AE339B"/>
    <w:rsid w:val="00AE33DC"/>
    <w:rsid w:val="00AE3602"/>
    <w:rsid w:val="00AE3687"/>
    <w:rsid w:val="00AE3B87"/>
    <w:rsid w:val="00AE4420"/>
    <w:rsid w:val="00AE4687"/>
    <w:rsid w:val="00AE48FE"/>
    <w:rsid w:val="00AE4915"/>
    <w:rsid w:val="00AE5325"/>
    <w:rsid w:val="00AE5509"/>
    <w:rsid w:val="00AE5DCB"/>
    <w:rsid w:val="00AE6703"/>
    <w:rsid w:val="00AE67C2"/>
    <w:rsid w:val="00AE68FF"/>
    <w:rsid w:val="00AE6C68"/>
    <w:rsid w:val="00AE7224"/>
    <w:rsid w:val="00AE7598"/>
    <w:rsid w:val="00AE7A4C"/>
    <w:rsid w:val="00AE7CBD"/>
    <w:rsid w:val="00AE7DE7"/>
    <w:rsid w:val="00AE7E2F"/>
    <w:rsid w:val="00AE7FC2"/>
    <w:rsid w:val="00AF1132"/>
    <w:rsid w:val="00AF1B0F"/>
    <w:rsid w:val="00AF2111"/>
    <w:rsid w:val="00AF2286"/>
    <w:rsid w:val="00AF2439"/>
    <w:rsid w:val="00AF24BD"/>
    <w:rsid w:val="00AF3045"/>
    <w:rsid w:val="00AF36AE"/>
    <w:rsid w:val="00AF3C44"/>
    <w:rsid w:val="00AF3C55"/>
    <w:rsid w:val="00AF461B"/>
    <w:rsid w:val="00AF4AA7"/>
    <w:rsid w:val="00AF4E2A"/>
    <w:rsid w:val="00AF5081"/>
    <w:rsid w:val="00AF5147"/>
    <w:rsid w:val="00AF5307"/>
    <w:rsid w:val="00AF53B8"/>
    <w:rsid w:val="00AF5478"/>
    <w:rsid w:val="00AF5A65"/>
    <w:rsid w:val="00AF5C97"/>
    <w:rsid w:val="00AF62C5"/>
    <w:rsid w:val="00AF6344"/>
    <w:rsid w:val="00AF6DE6"/>
    <w:rsid w:val="00AF7292"/>
    <w:rsid w:val="00AF7368"/>
    <w:rsid w:val="00AF755E"/>
    <w:rsid w:val="00AF76C8"/>
    <w:rsid w:val="00AF7F4B"/>
    <w:rsid w:val="00B000AC"/>
    <w:rsid w:val="00B001CB"/>
    <w:rsid w:val="00B007AE"/>
    <w:rsid w:val="00B00CDF"/>
    <w:rsid w:val="00B01151"/>
    <w:rsid w:val="00B01F10"/>
    <w:rsid w:val="00B024D6"/>
    <w:rsid w:val="00B02B67"/>
    <w:rsid w:val="00B02EC5"/>
    <w:rsid w:val="00B030CF"/>
    <w:rsid w:val="00B0324A"/>
    <w:rsid w:val="00B034A3"/>
    <w:rsid w:val="00B044EF"/>
    <w:rsid w:val="00B049A5"/>
    <w:rsid w:val="00B04B37"/>
    <w:rsid w:val="00B04BFA"/>
    <w:rsid w:val="00B04E7D"/>
    <w:rsid w:val="00B059D4"/>
    <w:rsid w:val="00B05BDF"/>
    <w:rsid w:val="00B05DC1"/>
    <w:rsid w:val="00B06062"/>
    <w:rsid w:val="00B063A5"/>
    <w:rsid w:val="00B06618"/>
    <w:rsid w:val="00B0680B"/>
    <w:rsid w:val="00B0697D"/>
    <w:rsid w:val="00B0707B"/>
    <w:rsid w:val="00B0732E"/>
    <w:rsid w:val="00B07435"/>
    <w:rsid w:val="00B07DF1"/>
    <w:rsid w:val="00B101AC"/>
    <w:rsid w:val="00B10481"/>
    <w:rsid w:val="00B1084E"/>
    <w:rsid w:val="00B10916"/>
    <w:rsid w:val="00B10E64"/>
    <w:rsid w:val="00B11118"/>
    <w:rsid w:val="00B1176A"/>
    <w:rsid w:val="00B11CE3"/>
    <w:rsid w:val="00B11F00"/>
    <w:rsid w:val="00B12B32"/>
    <w:rsid w:val="00B12C87"/>
    <w:rsid w:val="00B12EFD"/>
    <w:rsid w:val="00B13003"/>
    <w:rsid w:val="00B13F9F"/>
    <w:rsid w:val="00B13FE3"/>
    <w:rsid w:val="00B14090"/>
    <w:rsid w:val="00B14A71"/>
    <w:rsid w:val="00B14E0A"/>
    <w:rsid w:val="00B1532E"/>
    <w:rsid w:val="00B158A2"/>
    <w:rsid w:val="00B1683E"/>
    <w:rsid w:val="00B172F9"/>
    <w:rsid w:val="00B173E0"/>
    <w:rsid w:val="00B17738"/>
    <w:rsid w:val="00B1797A"/>
    <w:rsid w:val="00B179AA"/>
    <w:rsid w:val="00B17EC7"/>
    <w:rsid w:val="00B210CB"/>
    <w:rsid w:val="00B21B29"/>
    <w:rsid w:val="00B227DD"/>
    <w:rsid w:val="00B22BCD"/>
    <w:rsid w:val="00B22D3B"/>
    <w:rsid w:val="00B22E38"/>
    <w:rsid w:val="00B2355E"/>
    <w:rsid w:val="00B23D8B"/>
    <w:rsid w:val="00B2439A"/>
    <w:rsid w:val="00B243D0"/>
    <w:rsid w:val="00B244F4"/>
    <w:rsid w:val="00B246E5"/>
    <w:rsid w:val="00B24B16"/>
    <w:rsid w:val="00B25660"/>
    <w:rsid w:val="00B26231"/>
    <w:rsid w:val="00B2662A"/>
    <w:rsid w:val="00B26793"/>
    <w:rsid w:val="00B26865"/>
    <w:rsid w:val="00B26B41"/>
    <w:rsid w:val="00B26DD8"/>
    <w:rsid w:val="00B26E67"/>
    <w:rsid w:val="00B276F8"/>
    <w:rsid w:val="00B27A0A"/>
    <w:rsid w:val="00B27D7A"/>
    <w:rsid w:val="00B27DED"/>
    <w:rsid w:val="00B30247"/>
    <w:rsid w:val="00B30302"/>
    <w:rsid w:val="00B30531"/>
    <w:rsid w:val="00B3087E"/>
    <w:rsid w:val="00B30A80"/>
    <w:rsid w:val="00B30B36"/>
    <w:rsid w:val="00B310D1"/>
    <w:rsid w:val="00B31BA2"/>
    <w:rsid w:val="00B3208D"/>
    <w:rsid w:val="00B323B1"/>
    <w:rsid w:val="00B323CE"/>
    <w:rsid w:val="00B32634"/>
    <w:rsid w:val="00B32773"/>
    <w:rsid w:val="00B32807"/>
    <w:rsid w:val="00B32BF0"/>
    <w:rsid w:val="00B33034"/>
    <w:rsid w:val="00B334C7"/>
    <w:rsid w:val="00B335BB"/>
    <w:rsid w:val="00B33AF6"/>
    <w:rsid w:val="00B33EF7"/>
    <w:rsid w:val="00B341B0"/>
    <w:rsid w:val="00B342E0"/>
    <w:rsid w:val="00B34940"/>
    <w:rsid w:val="00B34A45"/>
    <w:rsid w:val="00B34C85"/>
    <w:rsid w:val="00B34EFE"/>
    <w:rsid w:val="00B353A8"/>
    <w:rsid w:val="00B3559F"/>
    <w:rsid w:val="00B359C2"/>
    <w:rsid w:val="00B35A5C"/>
    <w:rsid w:val="00B35BC3"/>
    <w:rsid w:val="00B35CAD"/>
    <w:rsid w:val="00B35F5B"/>
    <w:rsid w:val="00B36B32"/>
    <w:rsid w:val="00B371F5"/>
    <w:rsid w:val="00B37356"/>
    <w:rsid w:val="00B374AD"/>
    <w:rsid w:val="00B3796D"/>
    <w:rsid w:val="00B37C64"/>
    <w:rsid w:val="00B40359"/>
    <w:rsid w:val="00B40387"/>
    <w:rsid w:val="00B40516"/>
    <w:rsid w:val="00B40AB1"/>
    <w:rsid w:val="00B40C5D"/>
    <w:rsid w:val="00B41766"/>
    <w:rsid w:val="00B4191B"/>
    <w:rsid w:val="00B41948"/>
    <w:rsid w:val="00B41A46"/>
    <w:rsid w:val="00B41D5C"/>
    <w:rsid w:val="00B42394"/>
    <w:rsid w:val="00B4254E"/>
    <w:rsid w:val="00B42B57"/>
    <w:rsid w:val="00B43506"/>
    <w:rsid w:val="00B43A2E"/>
    <w:rsid w:val="00B43E54"/>
    <w:rsid w:val="00B443C1"/>
    <w:rsid w:val="00B45BCE"/>
    <w:rsid w:val="00B45CE0"/>
    <w:rsid w:val="00B45FB3"/>
    <w:rsid w:val="00B467B4"/>
    <w:rsid w:val="00B46BEE"/>
    <w:rsid w:val="00B46F07"/>
    <w:rsid w:val="00B473DE"/>
    <w:rsid w:val="00B4751D"/>
    <w:rsid w:val="00B5018F"/>
    <w:rsid w:val="00B502A9"/>
    <w:rsid w:val="00B50BBD"/>
    <w:rsid w:val="00B50C29"/>
    <w:rsid w:val="00B50CD5"/>
    <w:rsid w:val="00B51091"/>
    <w:rsid w:val="00B5117E"/>
    <w:rsid w:val="00B51536"/>
    <w:rsid w:val="00B516F8"/>
    <w:rsid w:val="00B51A1C"/>
    <w:rsid w:val="00B51EA1"/>
    <w:rsid w:val="00B520A2"/>
    <w:rsid w:val="00B5250C"/>
    <w:rsid w:val="00B528C8"/>
    <w:rsid w:val="00B532D1"/>
    <w:rsid w:val="00B5348F"/>
    <w:rsid w:val="00B5376E"/>
    <w:rsid w:val="00B5392C"/>
    <w:rsid w:val="00B53BB8"/>
    <w:rsid w:val="00B53CA5"/>
    <w:rsid w:val="00B53E30"/>
    <w:rsid w:val="00B53EB5"/>
    <w:rsid w:val="00B53F1B"/>
    <w:rsid w:val="00B5430E"/>
    <w:rsid w:val="00B54889"/>
    <w:rsid w:val="00B5495F"/>
    <w:rsid w:val="00B54F73"/>
    <w:rsid w:val="00B54FB1"/>
    <w:rsid w:val="00B55112"/>
    <w:rsid w:val="00B55219"/>
    <w:rsid w:val="00B552AB"/>
    <w:rsid w:val="00B553BB"/>
    <w:rsid w:val="00B556FC"/>
    <w:rsid w:val="00B55DCF"/>
    <w:rsid w:val="00B55DD2"/>
    <w:rsid w:val="00B55F1F"/>
    <w:rsid w:val="00B572DB"/>
    <w:rsid w:val="00B60257"/>
    <w:rsid w:val="00B6044E"/>
    <w:rsid w:val="00B606B7"/>
    <w:rsid w:val="00B60819"/>
    <w:rsid w:val="00B60977"/>
    <w:rsid w:val="00B616BD"/>
    <w:rsid w:val="00B61F27"/>
    <w:rsid w:val="00B62357"/>
    <w:rsid w:val="00B623B8"/>
    <w:rsid w:val="00B6263B"/>
    <w:rsid w:val="00B627C6"/>
    <w:rsid w:val="00B62BF0"/>
    <w:rsid w:val="00B62C23"/>
    <w:rsid w:val="00B635DE"/>
    <w:rsid w:val="00B6363B"/>
    <w:rsid w:val="00B636D3"/>
    <w:rsid w:val="00B63CB8"/>
    <w:rsid w:val="00B63F63"/>
    <w:rsid w:val="00B64450"/>
    <w:rsid w:val="00B646AC"/>
    <w:rsid w:val="00B64A8E"/>
    <w:rsid w:val="00B65077"/>
    <w:rsid w:val="00B654F3"/>
    <w:rsid w:val="00B65865"/>
    <w:rsid w:val="00B65BC1"/>
    <w:rsid w:val="00B65C2C"/>
    <w:rsid w:val="00B65CB0"/>
    <w:rsid w:val="00B666B8"/>
    <w:rsid w:val="00B671DD"/>
    <w:rsid w:val="00B67536"/>
    <w:rsid w:val="00B67693"/>
    <w:rsid w:val="00B678F9"/>
    <w:rsid w:val="00B6796A"/>
    <w:rsid w:val="00B67AAE"/>
    <w:rsid w:val="00B67DAD"/>
    <w:rsid w:val="00B702E4"/>
    <w:rsid w:val="00B70383"/>
    <w:rsid w:val="00B70B3A"/>
    <w:rsid w:val="00B711DE"/>
    <w:rsid w:val="00B7121B"/>
    <w:rsid w:val="00B712EC"/>
    <w:rsid w:val="00B71B17"/>
    <w:rsid w:val="00B71E20"/>
    <w:rsid w:val="00B727D1"/>
    <w:rsid w:val="00B72971"/>
    <w:rsid w:val="00B72E9F"/>
    <w:rsid w:val="00B72F2C"/>
    <w:rsid w:val="00B736FB"/>
    <w:rsid w:val="00B74A41"/>
    <w:rsid w:val="00B74A97"/>
    <w:rsid w:val="00B74CD8"/>
    <w:rsid w:val="00B750DD"/>
    <w:rsid w:val="00B755D8"/>
    <w:rsid w:val="00B756FD"/>
    <w:rsid w:val="00B75D58"/>
    <w:rsid w:val="00B75EC4"/>
    <w:rsid w:val="00B761A0"/>
    <w:rsid w:val="00B76940"/>
    <w:rsid w:val="00B769BC"/>
    <w:rsid w:val="00B76DD4"/>
    <w:rsid w:val="00B76EB0"/>
    <w:rsid w:val="00B76F6F"/>
    <w:rsid w:val="00B76FCA"/>
    <w:rsid w:val="00B7788F"/>
    <w:rsid w:val="00B77E87"/>
    <w:rsid w:val="00B801B9"/>
    <w:rsid w:val="00B8078F"/>
    <w:rsid w:val="00B80F5F"/>
    <w:rsid w:val="00B8118A"/>
    <w:rsid w:val="00B81270"/>
    <w:rsid w:val="00B81524"/>
    <w:rsid w:val="00B81586"/>
    <w:rsid w:val="00B81AA8"/>
    <w:rsid w:val="00B81B9F"/>
    <w:rsid w:val="00B81EB2"/>
    <w:rsid w:val="00B829B5"/>
    <w:rsid w:val="00B82C07"/>
    <w:rsid w:val="00B82D9F"/>
    <w:rsid w:val="00B83184"/>
    <w:rsid w:val="00B831B0"/>
    <w:rsid w:val="00B83721"/>
    <w:rsid w:val="00B837F5"/>
    <w:rsid w:val="00B83929"/>
    <w:rsid w:val="00B83972"/>
    <w:rsid w:val="00B839B1"/>
    <w:rsid w:val="00B83CF9"/>
    <w:rsid w:val="00B8400D"/>
    <w:rsid w:val="00B84042"/>
    <w:rsid w:val="00B844D9"/>
    <w:rsid w:val="00B84B48"/>
    <w:rsid w:val="00B850D1"/>
    <w:rsid w:val="00B86178"/>
    <w:rsid w:val="00B864A8"/>
    <w:rsid w:val="00B8679D"/>
    <w:rsid w:val="00B869EE"/>
    <w:rsid w:val="00B86E62"/>
    <w:rsid w:val="00B8727F"/>
    <w:rsid w:val="00B878E0"/>
    <w:rsid w:val="00B87B61"/>
    <w:rsid w:val="00B87DFC"/>
    <w:rsid w:val="00B90073"/>
    <w:rsid w:val="00B911E8"/>
    <w:rsid w:val="00B91366"/>
    <w:rsid w:val="00B9137F"/>
    <w:rsid w:val="00B91756"/>
    <w:rsid w:val="00B918C9"/>
    <w:rsid w:val="00B9197A"/>
    <w:rsid w:val="00B91D34"/>
    <w:rsid w:val="00B925D3"/>
    <w:rsid w:val="00B92795"/>
    <w:rsid w:val="00B93095"/>
    <w:rsid w:val="00B9309B"/>
    <w:rsid w:val="00B934A9"/>
    <w:rsid w:val="00B937C1"/>
    <w:rsid w:val="00B93815"/>
    <w:rsid w:val="00B93CB3"/>
    <w:rsid w:val="00B943B3"/>
    <w:rsid w:val="00B946FE"/>
    <w:rsid w:val="00B949F0"/>
    <w:rsid w:val="00B9531E"/>
    <w:rsid w:val="00B957E4"/>
    <w:rsid w:val="00B95AA5"/>
    <w:rsid w:val="00B95AAF"/>
    <w:rsid w:val="00B95E86"/>
    <w:rsid w:val="00B962C6"/>
    <w:rsid w:val="00B96887"/>
    <w:rsid w:val="00B969E1"/>
    <w:rsid w:val="00B96A0C"/>
    <w:rsid w:val="00B96A69"/>
    <w:rsid w:val="00BA09E2"/>
    <w:rsid w:val="00BA0B8B"/>
    <w:rsid w:val="00BA0C2A"/>
    <w:rsid w:val="00BA1599"/>
    <w:rsid w:val="00BA15AD"/>
    <w:rsid w:val="00BA1D73"/>
    <w:rsid w:val="00BA1EB3"/>
    <w:rsid w:val="00BA2F19"/>
    <w:rsid w:val="00BA32FA"/>
    <w:rsid w:val="00BA370D"/>
    <w:rsid w:val="00BA3892"/>
    <w:rsid w:val="00BA3A20"/>
    <w:rsid w:val="00BA3C15"/>
    <w:rsid w:val="00BA3D3B"/>
    <w:rsid w:val="00BA414B"/>
    <w:rsid w:val="00BA4700"/>
    <w:rsid w:val="00BA4813"/>
    <w:rsid w:val="00BA49F0"/>
    <w:rsid w:val="00BA4DED"/>
    <w:rsid w:val="00BA5379"/>
    <w:rsid w:val="00BA543B"/>
    <w:rsid w:val="00BA571C"/>
    <w:rsid w:val="00BA5783"/>
    <w:rsid w:val="00BA5963"/>
    <w:rsid w:val="00BA6CC2"/>
    <w:rsid w:val="00BA79E8"/>
    <w:rsid w:val="00BB0315"/>
    <w:rsid w:val="00BB05EF"/>
    <w:rsid w:val="00BB0889"/>
    <w:rsid w:val="00BB1C6C"/>
    <w:rsid w:val="00BB1C78"/>
    <w:rsid w:val="00BB2039"/>
    <w:rsid w:val="00BB27CF"/>
    <w:rsid w:val="00BB29FB"/>
    <w:rsid w:val="00BB2FFA"/>
    <w:rsid w:val="00BB31EE"/>
    <w:rsid w:val="00BB4008"/>
    <w:rsid w:val="00BB4CE2"/>
    <w:rsid w:val="00BB4E52"/>
    <w:rsid w:val="00BB51FB"/>
    <w:rsid w:val="00BB5225"/>
    <w:rsid w:val="00BB5253"/>
    <w:rsid w:val="00BB5362"/>
    <w:rsid w:val="00BB53CC"/>
    <w:rsid w:val="00BB54E4"/>
    <w:rsid w:val="00BB556D"/>
    <w:rsid w:val="00BB5E1F"/>
    <w:rsid w:val="00BB5F51"/>
    <w:rsid w:val="00BB6119"/>
    <w:rsid w:val="00BB6B9E"/>
    <w:rsid w:val="00BB6C67"/>
    <w:rsid w:val="00BB6D8F"/>
    <w:rsid w:val="00BB71C2"/>
    <w:rsid w:val="00BB7705"/>
    <w:rsid w:val="00BB7CA1"/>
    <w:rsid w:val="00BC01F9"/>
    <w:rsid w:val="00BC0CC8"/>
    <w:rsid w:val="00BC0D38"/>
    <w:rsid w:val="00BC0E82"/>
    <w:rsid w:val="00BC0FDD"/>
    <w:rsid w:val="00BC10B0"/>
    <w:rsid w:val="00BC12DE"/>
    <w:rsid w:val="00BC1627"/>
    <w:rsid w:val="00BC1FBF"/>
    <w:rsid w:val="00BC203B"/>
    <w:rsid w:val="00BC23C5"/>
    <w:rsid w:val="00BC24B5"/>
    <w:rsid w:val="00BC2604"/>
    <w:rsid w:val="00BC26FD"/>
    <w:rsid w:val="00BC28EE"/>
    <w:rsid w:val="00BC2AF9"/>
    <w:rsid w:val="00BC2FD1"/>
    <w:rsid w:val="00BC3002"/>
    <w:rsid w:val="00BC3490"/>
    <w:rsid w:val="00BC3D1B"/>
    <w:rsid w:val="00BC3E89"/>
    <w:rsid w:val="00BC41D4"/>
    <w:rsid w:val="00BC43CE"/>
    <w:rsid w:val="00BC49DF"/>
    <w:rsid w:val="00BC4A44"/>
    <w:rsid w:val="00BC4DB5"/>
    <w:rsid w:val="00BC4E1D"/>
    <w:rsid w:val="00BC5104"/>
    <w:rsid w:val="00BC54BE"/>
    <w:rsid w:val="00BC55DF"/>
    <w:rsid w:val="00BC57D6"/>
    <w:rsid w:val="00BC5815"/>
    <w:rsid w:val="00BC5D6A"/>
    <w:rsid w:val="00BC6182"/>
    <w:rsid w:val="00BC61AE"/>
    <w:rsid w:val="00BC645F"/>
    <w:rsid w:val="00BC64AA"/>
    <w:rsid w:val="00BC6936"/>
    <w:rsid w:val="00BC6A68"/>
    <w:rsid w:val="00BC6A8D"/>
    <w:rsid w:val="00BC6CDA"/>
    <w:rsid w:val="00BC6CE2"/>
    <w:rsid w:val="00BC6FDB"/>
    <w:rsid w:val="00BC785E"/>
    <w:rsid w:val="00BC7943"/>
    <w:rsid w:val="00BC7E27"/>
    <w:rsid w:val="00BD0059"/>
    <w:rsid w:val="00BD02B3"/>
    <w:rsid w:val="00BD02F2"/>
    <w:rsid w:val="00BD084E"/>
    <w:rsid w:val="00BD127E"/>
    <w:rsid w:val="00BD18DF"/>
    <w:rsid w:val="00BD1A9A"/>
    <w:rsid w:val="00BD1DFA"/>
    <w:rsid w:val="00BD1E9F"/>
    <w:rsid w:val="00BD217E"/>
    <w:rsid w:val="00BD2382"/>
    <w:rsid w:val="00BD2D26"/>
    <w:rsid w:val="00BD30E5"/>
    <w:rsid w:val="00BD3D75"/>
    <w:rsid w:val="00BD4083"/>
    <w:rsid w:val="00BD4119"/>
    <w:rsid w:val="00BD41AC"/>
    <w:rsid w:val="00BD4549"/>
    <w:rsid w:val="00BD4BD4"/>
    <w:rsid w:val="00BD51AE"/>
    <w:rsid w:val="00BD53B7"/>
    <w:rsid w:val="00BD53FC"/>
    <w:rsid w:val="00BD5AFF"/>
    <w:rsid w:val="00BD5D7F"/>
    <w:rsid w:val="00BD5FE9"/>
    <w:rsid w:val="00BD67DC"/>
    <w:rsid w:val="00BD6AA3"/>
    <w:rsid w:val="00BD75B0"/>
    <w:rsid w:val="00BD78D5"/>
    <w:rsid w:val="00BD7A67"/>
    <w:rsid w:val="00BD7C4A"/>
    <w:rsid w:val="00BE0927"/>
    <w:rsid w:val="00BE0B92"/>
    <w:rsid w:val="00BE0C7E"/>
    <w:rsid w:val="00BE0E1F"/>
    <w:rsid w:val="00BE100D"/>
    <w:rsid w:val="00BE181F"/>
    <w:rsid w:val="00BE1841"/>
    <w:rsid w:val="00BE1C6F"/>
    <w:rsid w:val="00BE1E1C"/>
    <w:rsid w:val="00BE24B9"/>
    <w:rsid w:val="00BE24C4"/>
    <w:rsid w:val="00BE2AF9"/>
    <w:rsid w:val="00BE2F4B"/>
    <w:rsid w:val="00BE304D"/>
    <w:rsid w:val="00BE3082"/>
    <w:rsid w:val="00BE33AA"/>
    <w:rsid w:val="00BE35C8"/>
    <w:rsid w:val="00BE35F2"/>
    <w:rsid w:val="00BE4A25"/>
    <w:rsid w:val="00BE4E3D"/>
    <w:rsid w:val="00BE52A8"/>
    <w:rsid w:val="00BE57B4"/>
    <w:rsid w:val="00BE5E77"/>
    <w:rsid w:val="00BE6B2D"/>
    <w:rsid w:val="00BE6B8B"/>
    <w:rsid w:val="00BE7122"/>
    <w:rsid w:val="00BE73CA"/>
    <w:rsid w:val="00BE745B"/>
    <w:rsid w:val="00BE74BE"/>
    <w:rsid w:val="00BE776D"/>
    <w:rsid w:val="00BF02F5"/>
    <w:rsid w:val="00BF0597"/>
    <w:rsid w:val="00BF072F"/>
    <w:rsid w:val="00BF09CF"/>
    <w:rsid w:val="00BF0B05"/>
    <w:rsid w:val="00BF0B22"/>
    <w:rsid w:val="00BF0D9D"/>
    <w:rsid w:val="00BF174D"/>
    <w:rsid w:val="00BF18C0"/>
    <w:rsid w:val="00BF2139"/>
    <w:rsid w:val="00BF265E"/>
    <w:rsid w:val="00BF2CC6"/>
    <w:rsid w:val="00BF3365"/>
    <w:rsid w:val="00BF34C9"/>
    <w:rsid w:val="00BF34EF"/>
    <w:rsid w:val="00BF3EEC"/>
    <w:rsid w:val="00BF3F83"/>
    <w:rsid w:val="00BF4082"/>
    <w:rsid w:val="00BF4183"/>
    <w:rsid w:val="00BF4524"/>
    <w:rsid w:val="00BF49E6"/>
    <w:rsid w:val="00BF4B3B"/>
    <w:rsid w:val="00BF4C9D"/>
    <w:rsid w:val="00BF57D2"/>
    <w:rsid w:val="00BF5EC4"/>
    <w:rsid w:val="00BF60A3"/>
    <w:rsid w:val="00BF6479"/>
    <w:rsid w:val="00BF68D7"/>
    <w:rsid w:val="00BF6EFA"/>
    <w:rsid w:val="00BF6FB1"/>
    <w:rsid w:val="00BF783A"/>
    <w:rsid w:val="00BF79CF"/>
    <w:rsid w:val="00BF7B1B"/>
    <w:rsid w:val="00BF7B94"/>
    <w:rsid w:val="00BF7D9A"/>
    <w:rsid w:val="00C0032D"/>
    <w:rsid w:val="00C00A06"/>
    <w:rsid w:val="00C00A0E"/>
    <w:rsid w:val="00C00A3D"/>
    <w:rsid w:val="00C00E8E"/>
    <w:rsid w:val="00C00F11"/>
    <w:rsid w:val="00C01452"/>
    <w:rsid w:val="00C01C4B"/>
    <w:rsid w:val="00C01C89"/>
    <w:rsid w:val="00C01FD1"/>
    <w:rsid w:val="00C020DD"/>
    <w:rsid w:val="00C02336"/>
    <w:rsid w:val="00C02570"/>
    <w:rsid w:val="00C02782"/>
    <w:rsid w:val="00C02BB4"/>
    <w:rsid w:val="00C02CFE"/>
    <w:rsid w:val="00C02FE7"/>
    <w:rsid w:val="00C03442"/>
    <w:rsid w:val="00C03B53"/>
    <w:rsid w:val="00C03DA5"/>
    <w:rsid w:val="00C03ED2"/>
    <w:rsid w:val="00C041F1"/>
    <w:rsid w:val="00C0442C"/>
    <w:rsid w:val="00C04EA9"/>
    <w:rsid w:val="00C0516E"/>
    <w:rsid w:val="00C0529A"/>
    <w:rsid w:val="00C052EB"/>
    <w:rsid w:val="00C05A8F"/>
    <w:rsid w:val="00C05D25"/>
    <w:rsid w:val="00C06364"/>
    <w:rsid w:val="00C06788"/>
    <w:rsid w:val="00C06FFC"/>
    <w:rsid w:val="00C0724B"/>
    <w:rsid w:val="00C07833"/>
    <w:rsid w:val="00C078C4"/>
    <w:rsid w:val="00C07B83"/>
    <w:rsid w:val="00C10043"/>
    <w:rsid w:val="00C10046"/>
    <w:rsid w:val="00C103F4"/>
    <w:rsid w:val="00C10455"/>
    <w:rsid w:val="00C105A7"/>
    <w:rsid w:val="00C1097A"/>
    <w:rsid w:val="00C11118"/>
    <w:rsid w:val="00C11EA1"/>
    <w:rsid w:val="00C12166"/>
    <w:rsid w:val="00C122D5"/>
    <w:rsid w:val="00C127AD"/>
    <w:rsid w:val="00C12E58"/>
    <w:rsid w:val="00C131AB"/>
    <w:rsid w:val="00C13279"/>
    <w:rsid w:val="00C13335"/>
    <w:rsid w:val="00C136CE"/>
    <w:rsid w:val="00C138B8"/>
    <w:rsid w:val="00C153C5"/>
    <w:rsid w:val="00C15809"/>
    <w:rsid w:val="00C15868"/>
    <w:rsid w:val="00C15D19"/>
    <w:rsid w:val="00C16815"/>
    <w:rsid w:val="00C16938"/>
    <w:rsid w:val="00C16F26"/>
    <w:rsid w:val="00C173DF"/>
    <w:rsid w:val="00C17525"/>
    <w:rsid w:val="00C20BB7"/>
    <w:rsid w:val="00C21215"/>
    <w:rsid w:val="00C2150B"/>
    <w:rsid w:val="00C21571"/>
    <w:rsid w:val="00C2172E"/>
    <w:rsid w:val="00C21E9B"/>
    <w:rsid w:val="00C2221D"/>
    <w:rsid w:val="00C22476"/>
    <w:rsid w:val="00C22AFF"/>
    <w:rsid w:val="00C22C55"/>
    <w:rsid w:val="00C22D26"/>
    <w:rsid w:val="00C22E2D"/>
    <w:rsid w:val="00C2356B"/>
    <w:rsid w:val="00C2397F"/>
    <w:rsid w:val="00C23B17"/>
    <w:rsid w:val="00C23BFE"/>
    <w:rsid w:val="00C2433C"/>
    <w:rsid w:val="00C245D2"/>
    <w:rsid w:val="00C24D17"/>
    <w:rsid w:val="00C24DF4"/>
    <w:rsid w:val="00C25155"/>
    <w:rsid w:val="00C25641"/>
    <w:rsid w:val="00C25CB6"/>
    <w:rsid w:val="00C25E19"/>
    <w:rsid w:val="00C2636D"/>
    <w:rsid w:val="00C26602"/>
    <w:rsid w:val="00C26F26"/>
    <w:rsid w:val="00C270D4"/>
    <w:rsid w:val="00C27421"/>
    <w:rsid w:val="00C27447"/>
    <w:rsid w:val="00C277B1"/>
    <w:rsid w:val="00C27F6C"/>
    <w:rsid w:val="00C30598"/>
    <w:rsid w:val="00C30690"/>
    <w:rsid w:val="00C3069C"/>
    <w:rsid w:val="00C309B8"/>
    <w:rsid w:val="00C30B2A"/>
    <w:rsid w:val="00C31322"/>
    <w:rsid w:val="00C31654"/>
    <w:rsid w:val="00C31816"/>
    <w:rsid w:val="00C31BCC"/>
    <w:rsid w:val="00C31CCC"/>
    <w:rsid w:val="00C32872"/>
    <w:rsid w:val="00C32B90"/>
    <w:rsid w:val="00C32E63"/>
    <w:rsid w:val="00C330DF"/>
    <w:rsid w:val="00C33354"/>
    <w:rsid w:val="00C33B3E"/>
    <w:rsid w:val="00C348D0"/>
    <w:rsid w:val="00C34B15"/>
    <w:rsid w:val="00C34F3F"/>
    <w:rsid w:val="00C3531D"/>
    <w:rsid w:val="00C35681"/>
    <w:rsid w:val="00C35FB8"/>
    <w:rsid w:val="00C3618D"/>
    <w:rsid w:val="00C36893"/>
    <w:rsid w:val="00C36989"/>
    <w:rsid w:val="00C369AD"/>
    <w:rsid w:val="00C36AFE"/>
    <w:rsid w:val="00C376C6"/>
    <w:rsid w:val="00C377AC"/>
    <w:rsid w:val="00C37D68"/>
    <w:rsid w:val="00C37DF1"/>
    <w:rsid w:val="00C37F25"/>
    <w:rsid w:val="00C40685"/>
    <w:rsid w:val="00C4093A"/>
    <w:rsid w:val="00C4112C"/>
    <w:rsid w:val="00C412B8"/>
    <w:rsid w:val="00C41BDF"/>
    <w:rsid w:val="00C41C6F"/>
    <w:rsid w:val="00C41C98"/>
    <w:rsid w:val="00C41F08"/>
    <w:rsid w:val="00C42018"/>
    <w:rsid w:val="00C421E6"/>
    <w:rsid w:val="00C42A08"/>
    <w:rsid w:val="00C42B4C"/>
    <w:rsid w:val="00C42BA6"/>
    <w:rsid w:val="00C42D4A"/>
    <w:rsid w:val="00C42D70"/>
    <w:rsid w:val="00C4315C"/>
    <w:rsid w:val="00C43196"/>
    <w:rsid w:val="00C4327E"/>
    <w:rsid w:val="00C432BA"/>
    <w:rsid w:val="00C4375B"/>
    <w:rsid w:val="00C43EE8"/>
    <w:rsid w:val="00C4490A"/>
    <w:rsid w:val="00C44F93"/>
    <w:rsid w:val="00C4522C"/>
    <w:rsid w:val="00C45398"/>
    <w:rsid w:val="00C453A7"/>
    <w:rsid w:val="00C459C0"/>
    <w:rsid w:val="00C45ED0"/>
    <w:rsid w:val="00C4614F"/>
    <w:rsid w:val="00C4615C"/>
    <w:rsid w:val="00C46742"/>
    <w:rsid w:val="00C467D8"/>
    <w:rsid w:val="00C470CC"/>
    <w:rsid w:val="00C4742B"/>
    <w:rsid w:val="00C477F2"/>
    <w:rsid w:val="00C479AE"/>
    <w:rsid w:val="00C47AA5"/>
    <w:rsid w:val="00C47C56"/>
    <w:rsid w:val="00C47E49"/>
    <w:rsid w:val="00C50178"/>
    <w:rsid w:val="00C5077F"/>
    <w:rsid w:val="00C514A1"/>
    <w:rsid w:val="00C5168B"/>
    <w:rsid w:val="00C519BB"/>
    <w:rsid w:val="00C529A2"/>
    <w:rsid w:val="00C52E9F"/>
    <w:rsid w:val="00C52FA8"/>
    <w:rsid w:val="00C53066"/>
    <w:rsid w:val="00C532C1"/>
    <w:rsid w:val="00C53567"/>
    <w:rsid w:val="00C53D18"/>
    <w:rsid w:val="00C54BB7"/>
    <w:rsid w:val="00C55742"/>
    <w:rsid w:val="00C5579D"/>
    <w:rsid w:val="00C55860"/>
    <w:rsid w:val="00C55EB4"/>
    <w:rsid w:val="00C55EF5"/>
    <w:rsid w:val="00C57125"/>
    <w:rsid w:val="00C571C7"/>
    <w:rsid w:val="00C57798"/>
    <w:rsid w:val="00C579D3"/>
    <w:rsid w:val="00C57B5F"/>
    <w:rsid w:val="00C60255"/>
    <w:rsid w:val="00C60449"/>
    <w:rsid w:val="00C6058B"/>
    <w:rsid w:val="00C6061B"/>
    <w:rsid w:val="00C60FA2"/>
    <w:rsid w:val="00C61FBF"/>
    <w:rsid w:val="00C623C0"/>
    <w:rsid w:val="00C62793"/>
    <w:rsid w:val="00C62A7A"/>
    <w:rsid w:val="00C62C01"/>
    <w:rsid w:val="00C62CE7"/>
    <w:rsid w:val="00C634B7"/>
    <w:rsid w:val="00C6357B"/>
    <w:rsid w:val="00C63758"/>
    <w:rsid w:val="00C639A0"/>
    <w:rsid w:val="00C63A57"/>
    <w:rsid w:val="00C63BFF"/>
    <w:rsid w:val="00C63DAE"/>
    <w:rsid w:val="00C63E87"/>
    <w:rsid w:val="00C63FEC"/>
    <w:rsid w:val="00C64214"/>
    <w:rsid w:val="00C6437D"/>
    <w:rsid w:val="00C644AA"/>
    <w:rsid w:val="00C64638"/>
    <w:rsid w:val="00C64781"/>
    <w:rsid w:val="00C649CC"/>
    <w:rsid w:val="00C65463"/>
    <w:rsid w:val="00C659D1"/>
    <w:rsid w:val="00C66250"/>
    <w:rsid w:val="00C66254"/>
    <w:rsid w:val="00C66523"/>
    <w:rsid w:val="00C667D8"/>
    <w:rsid w:val="00C66981"/>
    <w:rsid w:val="00C669CD"/>
    <w:rsid w:val="00C66CCF"/>
    <w:rsid w:val="00C671B4"/>
    <w:rsid w:val="00C67B05"/>
    <w:rsid w:val="00C67DC3"/>
    <w:rsid w:val="00C67E12"/>
    <w:rsid w:val="00C67EA5"/>
    <w:rsid w:val="00C67F4C"/>
    <w:rsid w:val="00C7055F"/>
    <w:rsid w:val="00C7103A"/>
    <w:rsid w:val="00C71078"/>
    <w:rsid w:val="00C710E1"/>
    <w:rsid w:val="00C7143A"/>
    <w:rsid w:val="00C72123"/>
    <w:rsid w:val="00C729A3"/>
    <w:rsid w:val="00C7332F"/>
    <w:rsid w:val="00C73721"/>
    <w:rsid w:val="00C739AE"/>
    <w:rsid w:val="00C73A37"/>
    <w:rsid w:val="00C73C9F"/>
    <w:rsid w:val="00C73D40"/>
    <w:rsid w:val="00C740B3"/>
    <w:rsid w:val="00C74634"/>
    <w:rsid w:val="00C7511E"/>
    <w:rsid w:val="00C7605B"/>
    <w:rsid w:val="00C76550"/>
    <w:rsid w:val="00C76623"/>
    <w:rsid w:val="00C7676C"/>
    <w:rsid w:val="00C7698E"/>
    <w:rsid w:val="00C76E6E"/>
    <w:rsid w:val="00C76E87"/>
    <w:rsid w:val="00C76F67"/>
    <w:rsid w:val="00C77400"/>
    <w:rsid w:val="00C779E9"/>
    <w:rsid w:val="00C80064"/>
    <w:rsid w:val="00C802E4"/>
    <w:rsid w:val="00C80383"/>
    <w:rsid w:val="00C80409"/>
    <w:rsid w:val="00C80EAC"/>
    <w:rsid w:val="00C80F0F"/>
    <w:rsid w:val="00C81B39"/>
    <w:rsid w:val="00C8239E"/>
    <w:rsid w:val="00C824C9"/>
    <w:rsid w:val="00C82702"/>
    <w:rsid w:val="00C82998"/>
    <w:rsid w:val="00C83206"/>
    <w:rsid w:val="00C83571"/>
    <w:rsid w:val="00C83721"/>
    <w:rsid w:val="00C83792"/>
    <w:rsid w:val="00C83990"/>
    <w:rsid w:val="00C83C8A"/>
    <w:rsid w:val="00C83DFB"/>
    <w:rsid w:val="00C85F53"/>
    <w:rsid w:val="00C8666B"/>
    <w:rsid w:val="00C879FA"/>
    <w:rsid w:val="00C909F0"/>
    <w:rsid w:val="00C9136C"/>
    <w:rsid w:val="00C91435"/>
    <w:rsid w:val="00C91C5E"/>
    <w:rsid w:val="00C91EBA"/>
    <w:rsid w:val="00C92547"/>
    <w:rsid w:val="00C9259C"/>
    <w:rsid w:val="00C92738"/>
    <w:rsid w:val="00C92746"/>
    <w:rsid w:val="00C929DE"/>
    <w:rsid w:val="00C92EA7"/>
    <w:rsid w:val="00C9352D"/>
    <w:rsid w:val="00C93B5F"/>
    <w:rsid w:val="00C9474F"/>
    <w:rsid w:val="00C949C8"/>
    <w:rsid w:val="00C9555B"/>
    <w:rsid w:val="00C95A6A"/>
    <w:rsid w:val="00C966F4"/>
    <w:rsid w:val="00C967EC"/>
    <w:rsid w:val="00C969FC"/>
    <w:rsid w:val="00C97295"/>
    <w:rsid w:val="00C9739F"/>
    <w:rsid w:val="00CA00EE"/>
    <w:rsid w:val="00CA2097"/>
    <w:rsid w:val="00CA253E"/>
    <w:rsid w:val="00CA256C"/>
    <w:rsid w:val="00CA257C"/>
    <w:rsid w:val="00CA2804"/>
    <w:rsid w:val="00CA2A71"/>
    <w:rsid w:val="00CA2C7A"/>
    <w:rsid w:val="00CA3011"/>
    <w:rsid w:val="00CA357F"/>
    <w:rsid w:val="00CA37AF"/>
    <w:rsid w:val="00CA3DD7"/>
    <w:rsid w:val="00CA3FBD"/>
    <w:rsid w:val="00CA407D"/>
    <w:rsid w:val="00CA45DF"/>
    <w:rsid w:val="00CA4DA1"/>
    <w:rsid w:val="00CA4DA3"/>
    <w:rsid w:val="00CA4FD6"/>
    <w:rsid w:val="00CA568E"/>
    <w:rsid w:val="00CA6450"/>
    <w:rsid w:val="00CA65C6"/>
    <w:rsid w:val="00CA66EF"/>
    <w:rsid w:val="00CA684A"/>
    <w:rsid w:val="00CA694D"/>
    <w:rsid w:val="00CA6A4C"/>
    <w:rsid w:val="00CA75FC"/>
    <w:rsid w:val="00CA7A62"/>
    <w:rsid w:val="00CA7BAA"/>
    <w:rsid w:val="00CA7FCA"/>
    <w:rsid w:val="00CB00FC"/>
    <w:rsid w:val="00CB036D"/>
    <w:rsid w:val="00CB0708"/>
    <w:rsid w:val="00CB0768"/>
    <w:rsid w:val="00CB0AC7"/>
    <w:rsid w:val="00CB1274"/>
    <w:rsid w:val="00CB15C1"/>
    <w:rsid w:val="00CB18AD"/>
    <w:rsid w:val="00CB219B"/>
    <w:rsid w:val="00CB2C24"/>
    <w:rsid w:val="00CB2EB8"/>
    <w:rsid w:val="00CB30EF"/>
    <w:rsid w:val="00CB33A0"/>
    <w:rsid w:val="00CB3B7B"/>
    <w:rsid w:val="00CB3B80"/>
    <w:rsid w:val="00CB3DF6"/>
    <w:rsid w:val="00CB41D8"/>
    <w:rsid w:val="00CB41F0"/>
    <w:rsid w:val="00CB4391"/>
    <w:rsid w:val="00CB450F"/>
    <w:rsid w:val="00CB46E2"/>
    <w:rsid w:val="00CB4BDC"/>
    <w:rsid w:val="00CB4C38"/>
    <w:rsid w:val="00CB4C3C"/>
    <w:rsid w:val="00CB4F1B"/>
    <w:rsid w:val="00CB4F22"/>
    <w:rsid w:val="00CB50AB"/>
    <w:rsid w:val="00CB54FC"/>
    <w:rsid w:val="00CB582F"/>
    <w:rsid w:val="00CB5841"/>
    <w:rsid w:val="00CB58FE"/>
    <w:rsid w:val="00CB5EA2"/>
    <w:rsid w:val="00CB645F"/>
    <w:rsid w:val="00CB6E13"/>
    <w:rsid w:val="00CB70EE"/>
    <w:rsid w:val="00CB79A1"/>
    <w:rsid w:val="00CC0346"/>
    <w:rsid w:val="00CC0444"/>
    <w:rsid w:val="00CC11D3"/>
    <w:rsid w:val="00CC18EF"/>
    <w:rsid w:val="00CC1AC8"/>
    <w:rsid w:val="00CC1C19"/>
    <w:rsid w:val="00CC1D2C"/>
    <w:rsid w:val="00CC1F41"/>
    <w:rsid w:val="00CC204F"/>
    <w:rsid w:val="00CC27D9"/>
    <w:rsid w:val="00CC2A49"/>
    <w:rsid w:val="00CC2C8F"/>
    <w:rsid w:val="00CC3199"/>
    <w:rsid w:val="00CC3515"/>
    <w:rsid w:val="00CC40AF"/>
    <w:rsid w:val="00CC4989"/>
    <w:rsid w:val="00CC49DE"/>
    <w:rsid w:val="00CC51F0"/>
    <w:rsid w:val="00CC59EE"/>
    <w:rsid w:val="00CC6CF5"/>
    <w:rsid w:val="00CC6F09"/>
    <w:rsid w:val="00CC7C5E"/>
    <w:rsid w:val="00CC7D77"/>
    <w:rsid w:val="00CC7EA2"/>
    <w:rsid w:val="00CD006F"/>
    <w:rsid w:val="00CD00F8"/>
    <w:rsid w:val="00CD08B0"/>
    <w:rsid w:val="00CD0AD1"/>
    <w:rsid w:val="00CD0BB7"/>
    <w:rsid w:val="00CD106D"/>
    <w:rsid w:val="00CD1564"/>
    <w:rsid w:val="00CD16B8"/>
    <w:rsid w:val="00CD194B"/>
    <w:rsid w:val="00CD1EE9"/>
    <w:rsid w:val="00CD1FEB"/>
    <w:rsid w:val="00CD2241"/>
    <w:rsid w:val="00CD298A"/>
    <w:rsid w:val="00CD2A2A"/>
    <w:rsid w:val="00CD2D8C"/>
    <w:rsid w:val="00CD352A"/>
    <w:rsid w:val="00CD36C4"/>
    <w:rsid w:val="00CD3AC0"/>
    <w:rsid w:val="00CD44E4"/>
    <w:rsid w:val="00CD461F"/>
    <w:rsid w:val="00CD46C4"/>
    <w:rsid w:val="00CD48C4"/>
    <w:rsid w:val="00CD4DC1"/>
    <w:rsid w:val="00CD58A9"/>
    <w:rsid w:val="00CD5CFF"/>
    <w:rsid w:val="00CD5EBC"/>
    <w:rsid w:val="00CD667B"/>
    <w:rsid w:val="00CD6A86"/>
    <w:rsid w:val="00CD6E3F"/>
    <w:rsid w:val="00CD759E"/>
    <w:rsid w:val="00CD7ABE"/>
    <w:rsid w:val="00CD7CFD"/>
    <w:rsid w:val="00CE01F1"/>
    <w:rsid w:val="00CE03BF"/>
    <w:rsid w:val="00CE0526"/>
    <w:rsid w:val="00CE0AA7"/>
    <w:rsid w:val="00CE1339"/>
    <w:rsid w:val="00CE1764"/>
    <w:rsid w:val="00CE1F9D"/>
    <w:rsid w:val="00CE208D"/>
    <w:rsid w:val="00CE20AE"/>
    <w:rsid w:val="00CE23A5"/>
    <w:rsid w:val="00CE257A"/>
    <w:rsid w:val="00CE25A3"/>
    <w:rsid w:val="00CE2CB2"/>
    <w:rsid w:val="00CE2E57"/>
    <w:rsid w:val="00CE356C"/>
    <w:rsid w:val="00CE3BC3"/>
    <w:rsid w:val="00CE3FB2"/>
    <w:rsid w:val="00CE42E4"/>
    <w:rsid w:val="00CE476D"/>
    <w:rsid w:val="00CE4A35"/>
    <w:rsid w:val="00CE4FD4"/>
    <w:rsid w:val="00CE50BC"/>
    <w:rsid w:val="00CE50E9"/>
    <w:rsid w:val="00CE528D"/>
    <w:rsid w:val="00CE529A"/>
    <w:rsid w:val="00CE5367"/>
    <w:rsid w:val="00CE5726"/>
    <w:rsid w:val="00CE5F44"/>
    <w:rsid w:val="00CE5F6A"/>
    <w:rsid w:val="00CE672E"/>
    <w:rsid w:val="00CE68DE"/>
    <w:rsid w:val="00CE6DCE"/>
    <w:rsid w:val="00CE6E0F"/>
    <w:rsid w:val="00CE754E"/>
    <w:rsid w:val="00CE7F66"/>
    <w:rsid w:val="00CE7F6C"/>
    <w:rsid w:val="00CF06B9"/>
    <w:rsid w:val="00CF09B0"/>
    <w:rsid w:val="00CF0EAA"/>
    <w:rsid w:val="00CF105A"/>
    <w:rsid w:val="00CF1139"/>
    <w:rsid w:val="00CF1577"/>
    <w:rsid w:val="00CF1B97"/>
    <w:rsid w:val="00CF1F03"/>
    <w:rsid w:val="00CF2194"/>
    <w:rsid w:val="00CF25E6"/>
    <w:rsid w:val="00CF2BA3"/>
    <w:rsid w:val="00CF339A"/>
    <w:rsid w:val="00CF3C98"/>
    <w:rsid w:val="00CF41D9"/>
    <w:rsid w:val="00CF4240"/>
    <w:rsid w:val="00CF4641"/>
    <w:rsid w:val="00CF4EC3"/>
    <w:rsid w:val="00CF550F"/>
    <w:rsid w:val="00CF5837"/>
    <w:rsid w:val="00CF5DB8"/>
    <w:rsid w:val="00CF5E95"/>
    <w:rsid w:val="00CF64A4"/>
    <w:rsid w:val="00CF6516"/>
    <w:rsid w:val="00CF6B6B"/>
    <w:rsid w:val="00CF6EC5"/>
    <w:rsid w:val="00CF7214"/>
    <w:rsid w:val="00CF732B"/>
    <w:rsid w:val="00D00152"/>
    <w:rsid w:val="00D004F9"/>
    <w:rsid w:val="00D009F0"/>
    <w:rsid w:val="00D00AD2"/>
    <w:rsid w:val="00D00D2D"/>
    <w:rsid w:val="00D01596"/>
    <w:rsid w:val="00D01ED4"/>
    <w:rsid w:val="00D02505"/>
    <w:rsid w:val="00D02759"/>
    <w:rsid w:val="00D027E1"/>
    <w:rsid w:val="00D02AB9"/>
    <w:rsid w:val="00D03250"/>
    <w:rsid w:val="00D03378"/>
    <w:rsid w:val="00D03A59"/>
    <w:rsid w:val="00D03ACB"/>
    <w:rsid w:val="00D03E41"/>
    <w:rsid w:val="00D04113"/>
    <w:rsid w:val="00D04AC3"/>
    <w:rsid w:val="00D04AC8"/>
    <w:rsid w:val="00D04AEC"/>
    <w:rsid w:val="00D050B1"/>
    <w:rsid w:val="00D0536C"/>
    <w:rsid w:val="00D05393"/>
    <w:rsid w:val="00D05513"/>
    <w:rsid w:val="00D057D6"/>
    <w:rsid w:val="00D05FA9"/>
    <w:rsid w:val="00D060B1"/>
    <w:rsid w:val="00D062E2"/>
    <w:rsid w:val="00D0638A"/>
    <w:rsid w:val="00D06397"/>
    <w:rsid w:val="00D070A2"/>
    <w:rsid w:val="00D0736E"/>
    <w:rsid w:val="00D07862"/>
    <w:rsid w:val="00D079C5"/>
    <w:rsid w:val="00D10179"/>
    <w:rsid w:val="00D105BA"/>
    <w:rsid w:val="00D10A77"/>
    <w:rsid w:val="00D1138E"/>
    <w:rsid w:val="00D11744"/>
    <w:rsid w:val="00D11838"/>
    <w:rsid w:val="00D11DB2"/>
    <w:rsid w:val="00D11E52"/>
    <w:rsid w:val="00D11F39"/>
    <w:rsid w:val="00D1263E"/>
    <w:rsid w:val="00D12653"/>
    <w:rsid w:val="00D12852"/>
    <w:rsid w:val="00D12986"/>
    <w:rsid w:val="00D131A5"/>
    <w:rsid w:val="00D13D5A"/>
    <w:rsid w:val="00D149E2"/>
    <w:rsid w:val="00D14A5A"/>
    <w:rsid w:val="00D14C51"/>
    <w:rsid w:val="00D14EF3"/>
    <w:rsid w:val="00D14F2E"/>
    <w:rsid w:val="00D14FB1"/>
    <w:rsid w:val="00D150DC"/>
    <w:rsid w:val="00D1534B"/>
    <w:rsid w:val="00D15B45"/>
    <w:rsid w:val="00D15C2C"/>
    <w:rsid w:val="00D1694D"/>
    <w:rsid w:val="00D16D41"/>
    <w:rsid w:val="00D170D0"/>
    <w:rsid w:val="00D1710B"/>
    <w:rsid w:val="00D174A9"/>
    <w:rsid w:val="00D2021A"/>
    <w:rsid w:val="00D2071D"/>
    <w:rsid w:val="00D20EEB"/>
    <w:rsid w:val="00D20F11"/>
    <w:rsid w:val="00D211ED"/>
    <w:rsid w:val="00D2171A"/>
    <w:rsid w:val="00D21B24"/>
    <w:rsid w:val="00D22756"/>
    <w:rsid w:val="00D2276E"/>
    <w:rsid w:val="00D22877"/>
    <w:rsid w:val="00D232F6"/>
    <w:rsid w:val="00D23A3C"/>
    <w:rsid w:val="00D240D1"/>
    <w:rsid w:val="00D25143"/>
    <w:rsid w:val="00D2545A"/>
    <w:rsid w:val="00D254AF"/>
    <w:rsid w:val="00D25607"/>
    <w:rsid w:val="00D25D9A"/>
    <w:rsid w:val="00D25FF6"/>
    <w:rsid w:val="00D26023"/>
    <w:rsid w:val="00D2617B"/>
    <w:rsid w:val="00D26C2A"/>
    <w:rsid w:val="00D2749E"/>
    <w:rsid w:val="00D27530"/>
    <w:rsid w:val="00D304F9"/>
    <w:rsid w:val="00D30AE5"/>
    <w:rsid w:val="00D30CD7"/>
    <w:rsid w:val="00D31CD7"/>
    <w:rsid w:val="00D31D1A"/>
    <w:rsid w:val="00D31E4D"/>
    <w:rsid w:val="00D324A1"/>
    <w:rsid w:val="00D32573"/>
    <w:rsid w:val="00D32D03"/>
    <w:rsid w:val="00D32E01"/>
    <w:rsid w:val="00D32FE0"/>
    <w:rsid w:val="00D336B8"/>
    <w:rsid w:val="00D337E0"/>
    <w:rsid w:val="00D34115"/>
    <w:rsid w:val="00D346C2"/>
    <w:rsid w:val="00D34B58"/>
    <w:rsid w:val="00D3570B"/>
    <w:rsid w:val="00D35E54"/>
    <w:rsid w:val="00D35E78"/>
    <w:rsid w:val="00D360E3"/>
    <w:rsid w:val="00D3620A"/>
    <w:rsid w:val="00D36A22"/>
    <w:rsid w:val="00D36E59"/>
    <w:rsid w:val="00D37476"/>
    <w:rsid w:val="00D37EA7"/>
    <w:rsid w:val="00D4008C"/>
    <w:rsid w:val="00D41918"/>
    <w:rsid w:val="00D41A90"/>
    <w:rsid w:val="00D42305"/>
    <w:rsid w:val="00D42EAA"/>
    <w:rsid w:val="00D433CC"/>
    <w:rsid w:val="00D43C26"/>
    <w:rsid w:val="00D43D7A"/>
    <w:rsid w:val="00D440D2"/>
    <w:rsid w:val="00D450C7"/>
    <w:rsid w:val="00D45FF2"/>
    <w:rsid w:val="00D46028"/>
    <w:rsid w:val="00D4623F"/>
    <w:rsid w:val="00D46380"/>
    <w:rsid w:val="00D46C35"/>
    <w:rsid w:val="00D46DBE"/>
    <w:rsid w:val="00D474E6"/>
    <w:rsid w:val="00D4757A"/>
    <w:rsid w:val="00D47931"/>
    <w:rsid w:val="00D47D3A"/>
    <w:rsid w:val="00D47F22"/>
    <w:rsid w:val="00D50DFC"/>
    <w:rsid w:val="00D5158F"/>
    <w:rsid w:val="00D51CD9"/>
    <w:rsid w:val="00D52103"/>
    <w:rsid w:val="00D52119"/>
    <w:rsid w:val="00D52453"/>
    <w:rsid w:val="00D529BF"/>
    <w:rsid w:val="00D52B9B"/>
    <w:rsid w:val="00D52BF4"/>
    <w:rsid w:val="00D52BF8"/>
    <w:rsid w:val="00D5348C"/>
    <w:rsid w:val="00D538F2"/>
    <w:rsid w:val="00D5390B"/>
    <w:rsid w:val="00D53A58"/>
    <w:rsid w:val="00D53B7E"/>
    <w:rsid w:val="00D53B8A"/>
    <w:rsid w:val="00D53F45"/>
    <w:rsid w:val="00D54058"/>
    <w:rsid w:val="00D54832"/>
    <w:rsid w:val="00D5490C"/>
    <w:rsid w:val="00D54985"/>
    <w:rsid w:val="00D54BBD"/>
    <w:rsid w:val="00D5529B"/>
    <w:rsid w:val="00D55D86"/>
    <w:rsid w:val="00D55FEA"/>
    <w:rsid w:val="00D561EC"/>
    <w:rsid w:val="00D56201"/>
    <w:rsid w:val="00D56673"/>
    <w:rsid w:val="00D56A29"/>
    <w:rsid w:val="00D56AE8"/>
    <w:rsid w:val="00D56E80"/>
    <w:rsid w:val="00D56ED3"/>
    <w:rsid w:val="00D57558"/>
    <w:rsid w:val="00D575BC"/>
    <w:rsid w:val="00D57EF0"/>
    <w:rsid w:val="00D57FFD"/>
    <w:rsid w:val="00D605F4"/>
    <w:rsid w:val="00D607B5"/>
    <w:rsid w:val="00D60A8F"/>
    <w:rsid w:val="00D61122"/>
    <w:rsid w:val="00D61157"/>
    <w:rsid w:val="00D61543"/>
    <w:rsid w:val="00D6177E"/>
    <w:rsid w:val="00D619F2"/>
    <w:rsid w:val="00D62223"/>
    <w:rsid w:val="00D6235B"/>
    <w:rsid w:val="00D624AC"/>
    <w:rsid w:val="00D6285A"/>
    <w:rsid w:val="00D62D97"/>
    <w:rsid w:val="00D62EAD"/>
    <w:rsid w:val="00D639C7"/>
    <w:rsid w:val="00D63F68"/>
    <w:rsid w:val="00D646E4"/>
    <w:rsid w:val="00D64B35"/>
    <w:rsid w:val="00D6513B"/>
    <w:rsid w:val="00D65DC1"/>
    <w:rsid w:val="00D65DC9"/>
    <w:rsid w:val="00D666B4"/>
    <w:rsid w:val="00D66E08"/>
    <w:rsid w:val="00D66E20"/>
    <w:rsid w:val="00D674C2"/>
    <w:rsid w:val="00D67A98"/>
    <w:rsid w:val="00D7056C"/>
    <w:rsid w:val="00D708AC"/>
    <w:rsid w:val="00D709A8"/>
    <w:rsid w:val="00D70DC6"/>
    <w:rsid w:val="00D71188"/>
    <w:rsid w:val="00D71419"/>
    <w:rsid w:val="00D71685"/>
    <w:rsid w:val="00D718A7"/>
    <w:rsid w:val="00D72285"/>
    <w:rsid w:val="00D72D06"/>
    <w:rsid w:val="00D7312C"/>
    <w:rsid w:val="00D733A3"/>
    <w:rsid w:val="00D7351B"/>
    <w:rsid w:val="00D7361F"/>
    <w:rsid w:val="00D74EE4"/>
    <w:rsid w:val="00D74F4C"/>
    <w:rsid w:val="00D74FD8"/>
    <w:rsid w:val="00D75698"/>
    <w:rsid w:val="00D75858"/>
    <w:rsid w:val="00D7585F"/>
    <w:rsid w:val="00D75A6A"/>
    <w:rsid w:val="00D75C34"/>
    <w:rsid w:val="00D75DF1"/>
    <w:rsid w:val="00D76192"/>
    <w:rsid w:val="00D767D3"/>
    <w:rsid w:val="00D7696E"/>
    <w:rsid w:val="00D76C7B"/>
    <w:rsid w:val="00D76C99"/>
    <w:rsid w:val="00D775DD"/>
    <w:rsid w:val="00D77D42"/>
    <w:rsid w:val="00D77DE1"/>
    <w:rsid w:val="00D80C72"/>
    <w:rsid w:val="00D8101D"/>
    <w:rsid w:val="00D81310"/>
    <w:rsid w:val="00D81914"/>
    <w:rsid w:val="00D81C00"/>
    <w:rsid w:val="00D81DCA"/>
    <w:rsid w:val="00D829C0"/>
    <w:rsid w:val="00D82D59"/>
    <w:rsid w:val="00D82EE0"/>
    <w:rsid w:val="00D83854"/>
    <w:rsid w:val="00D83991"/>
    <w:rsid w:val="00D83A31"/>
    <w:rsid w:val="00D83C79"/>
    <w:rsid w:val="00D84167"/>
    <w:rsid w:val="00D8462E"/>
    <w:rsid w:val="00D84746"/>
    <w:rsid w:val="00D84DC3"/>
    <w:rsid w:val="00D84FA8"/>
    <w:rsid w:val="00D8585E"/>
    <w:rsid w:val="00D859C3"/>
    <w:rsid w:val="00D85B54"/>
    <w:rsid w:val="00D85DBD"/>
    <w:rsid w:val="00D86849"/>
    <w:rsid w:val="00D86BC1"/>
    <w:rsid w:val="00D872E4"/>
    <w:rsid w:val="00D872FE"/>
    <w:rsid w:val="00D87CE7"/>
    <w:rsid w:val="00D87F56"/>
    <w:rsid w:val="00D9008A"/>
    <w:rsid w:val="00D908EB"/>
    <w:rsid w:val="00D9105D"/>
    <w:rsid w:val="00D91737"/>
    <w:rsid w:val="00D917BD"/>
    <w:rsid w:val="00D91D8A"/>
    <w:rsid w:val="00D920C9"/>
    <w:rsid w:val="00D926AE"/>
    <w:rsid w:val="00D92BC6"/>
    <w:rsid w:val="00D92E57"/>
    <w:rsid w:val="00D9389D"/>
    <w:rsid w:val="00D93A2E"/>
    <w:rsid w:val="00D940EA"/>
    <w:rsid w:val="00D940F1"/>
    <w:rsid w:val="00D9419F"/>
    <w:rsid w:val="00D9451F"/>
    <w:rsid w:val="00D94B27"/>
    <w:rsid w:val="00D95076"/>
    <w:rsid w:val="00D95085"/>
    <w:rsid w:val="00D95397"/>
    <w:rsid w:val="00D95633"/>
    <w:rsid w:val="00D958CD"/>
    <w:rsid w:val="00D95C2B"/>
    <w:rsid w:val="00D95C33"/>
    <w:rsid w:val="00D964CE"/>
    <w:rsid w:val="00D9662E"/>
    <w:rsid w:val="00D966F2"/>
    <w:rsid w:val="00D96A09"/>
    <w:rsid w:val="00D9734D"/>
    <w:rsid w:val="00D978D9"/>
    <w:rsid w:val="00D97A21"/>
    <w:rsid w:val="00D97DAA"/>
    <w:rsid w:val="00D97DE7"/>
    <w:rsid w:val="00D97F7A"/>
    <w:rsid w:val="00DA08B9"/>
    <w:rsid w:val="00DA0BE8"/>
    <w:rsid w:val="00DA0DD7"/>
    <w:rsid w:val="00DA0FF7"/>
    <w:rsid w:val="00DA14C2"/>
    <w:rsid w:val="00DA1883"/>
    <w:rsid w:val="00DA196C"/>
    <w:rsid w:val="00DA1B6E"/>
    <w:rsid w:val="00DA1F5F"/>
    <w:rsid w:val="00DA23C8"/>
    <w:rsid w:val="00DA271D"/>
    <w:rsid w:val="00DA2A0B"/>
    <w:rsid w:val="00DA2A8A"/>
    <w:rsid w:val="00DA2D10"/>
    <w:rsid w:val="00DA365D"/>
    <w:rsid w:val="00DA3730"/>
    <w:rsid w:val="00DA38E9"/>
    <w:rsid w:val="00DA3D01"/>
    <w:rsid w:val="00DA3D5F"/>
    <w:rsid w:val="00DA43AB"/>
    <w:rsid w:val="00DA486A"/>
    <w:rsid w:val="00DA4D69"/>
    <w:rsid w:val="00DA5864"/>
    <w:rsid w:val="00DA5937"/>
    <w:rsid w:val="00DA5B07"/>
    <w:rsid w:val="00DA5D47"/>
    <w:rsid w:val="00DA641C"/>
    <w:rsid w:val="00DA6673"/>
    <w:rsid w:val="00DA6BC6"/>
    <w:rsid w:val="00DA6E05"/>
    <w:rsid w:val="00DA7410"/>
    <w:rsid w:val="00DA74DC"/>
    <w:rsid w:val="00DA7873"/>
    <w:rsid w:val="00DA79A0"/>
    <w:rsid w:val="00DA79B2"/>
    <w:rsid w:val="00DA7AAC"/>
    <w:rsid w:val="00DA7B8A"/>
    <w:rsid w:val="00DA7C5A"/>
    <w:rsid w:val="00DB058D"/>
    <w:rsid w:val="00DB0AE0"/>
    <w:rsid w:val="00DB0B7F"/>
    <w:rsid w:val="00DB0C1A"/>
    <w:rsid w:val="00DB0D51"/>
    <w:rsid w:val="00DB13F5"/>
    <w:rsid w:val="00DB1B05"/>
    <w:rsid w:val="00DB1BAC"/>
    <w:rsid w:val="00DB21A7"/>
    <w:rsid w:val="00DB2998"/>
    <w:rsid w:val="00DB3150"/>
    <w:rsid w:val="00DB31FC"/>
    <w:rsid w:val="00DB325F"/>
    <w:rsid w:val="00DB33FA"/>
    <w:rsid w:val="00DB3AF7"/>
    <w:rsid w:val="00DB3C2B"/>
    <w:rsid w:val="00DB4413"/>
    <w:rsid w:val="00DB4677"/>
    <w:rsid w:val="00DB4805"/>
    <w:rsid w:val="00DB4A57"/>
    <w:rsid w:val="00DB4C07"/>
    <w:rsid w:val="00DB4CA9"/>
    <w:rsid w:val="00DB4D4F"/>
    <w:rsid w:val="00DB4D57"/>
    <w:rsid w:val="00DB545A"/>
    <w:rsid w:val="00DB5623"/>
    <w:rsid w:val="00DB5DFC"/>
    <w:rsid w:val="00DB60FE"/>
    <w:rsid w:val="00DB611A"/>
    <w:rsid w:val="00DB661E"/>
    <w:rsid w:val="00DB669A"/>
    <w:rsid w:val="00DB7368"/>
    <w:rsid w:val="00DB73AB"/>
    <w:rsid w:val="00DB77D9"/>
    <w:rsid w:val="00DB7CF4"/>
    <w:rsid w:val="00DC0CB8"/>
    <w:rsid w:val="00DC14C2"/>
    <w:rsid w:val="00DC1A41"/>
    <w:rsid w:val="00DC1CFE"/>
    <w:rsid w:val="00DC2F15"/>
    <w:rsid w:val="00DC350F"/>
    <w:rsid w:val="00DC351A"/>
    <w:rsid w:val="00DC387D"/>
    <w:rsid w:val="00DC3A05"/>
    <w:rsid w:val="00DC3C54"/>
    <w:rsid w:val="00DC41F2"/>
    <w:rsid w:val="00DC482F"/>
    <w:rsid w:val="00DC49D2"/>
    <w:rsid w:val="00DC4DAE"/>
    <w:rsid w:val="00DC4DFA"/>
    <w:rsid w:val="00DC4ECF"/>
    <w:rsid w:val="00DC5A88"/>
    <w:rsid w:val="00DC5E5B"/>
    <w:rsid w:val="00DC5EAE"/>
    <w:rsid w:val="00DC66E6"/>
    <w:rsid w:val="00DC6A79"/>
    <w:rsid w:val="00DC6BD5"/>
    <w:rsid w:val="00DC6BD9"/>
    <w:rsid w:val="00DC6BDA"/>
    <w:rsid w:val="00DC6ED5"/>
    <w:rsid w:val="00DC6F74"/>
    <w:rsid w:val="00DC6F8C"/>
    <w:rsid w:val="00DC71E7"/>
    <w:rsid w:val="00DC7629"/>
    <w:rsid w:val="00DC76C9"/>
    <w:rsid w:val="00DC79AD"/>
    <w:rsid w:val="00DD0B07"/>
    <w:rsid w:val="00DD0BDC"/>
    <w:rsid w:val="00DD12A6"/>
    <w:rsid w:val="00DD16B0"/>
    <w:rsid w:val="00DD1E87"/>
    <w:rsid w:val="00DD217D"/>
    <w:rsid w:val="00DD2713"/>
    <w:rsid w:val="00DD31A8"/>
    <w:rsid w:val="00DD3368"/>
    <w:rsid w:val="00DD336C"/>
    <w:rsid w:val="00DD3381"/>
    <w:rsid w:val="00DD3A65"/>
    <w:rsid w:val="00DD3EBF"/>
    <w:rsid w:val="00DD41E7"/>
    <w:rsid w:val="00DD47B4"/>
    <w:rsid w:val="00DD48B8"/>
    <w:rsid w:val="00DD491E"/>
    <w:rsid w:val="00DD4AAA"/>
    <w:rsid w:val="00DD5250"/>
    <w:rsid w:val="00DD5776"/>
    <w:rsid w:val="00DD5FB4"/>
    <w:rsid w:val="00DD6497"/>
    <w:rsid w:val="00DD6556"/>
    <w:rsid w:val="00DD658B"/>
    <w:rsid w:val="00DD6825"/>
    <w:rsid w:val="00DD7140"/>
    <w:rsid w:val="00DD714B"/>
    <w:rsid w:val="00DD7482"/>
    <w:rsid w:val="00DD7833"/>
    <w:rsid w:val="00DD7D38"/>
    <w:rsid w:val="00DE01D7"/>
    <w:rsid w:val="00DE059D"/>
    <w:rsid w:val="00DE0ABA"/>
    <w:rsid w:val="00DE0BAF"/>
    <w:rsid w:val="00DE0BB5"/>
    <w:rsid w:val="00DE0BD9"/>
    <w:rsid w:val="00DE1226"/>
    <w:rsid w:val="00DE2885"/>
    <w:rsid w:val="00DE2A23"/>
    <w:rsid w:val="00DE301A"/>
    <w:rsid w:val="00DE3123"/>
    <w:rsid w:val="00DE458F"/>
    <w:rsid w:val="00DE4BCA"/>
    <w:rsid w:val="00DE4C00"/>
    <w:rsid w:val="00DE5448"/>
    <w:rsid w:val="00DE54AC"/>
    <w:rsid w:val="00DE55B7"/>
    <w:rsid w:val="00DE5CC2"/>
    <w:rsid w:val="00DE658C"/>
    <w:rsid w:val="00DE6A01"/>
    <w:rsid w:val="00DE7820"/>
    <w:rsid w:val="00DF0002"/>
    <w:rsid w:val="00DF000B"/>
    <w:rsid w:val="00DF0569"/>
    <w:rsid w:val="00DF0F80"/>
    <w:rsid w:val="00DF1680"/>
    <w:rsid w:val="00DF1998"/>
    <w:rsid w:val="00DF2103"/>
    <w:rsid w:val="00DF3047"/>
    <w:rsid w:val="00DF325D"/>
    <w:rsid w:val="00DF41D3"/>
    <w:rsid w:val="00DF48F1"/>
    <w:rsid w:val="00DF4B3A"/>
    <w:rsid w:val="00DF541A"/>
    <w:rsid w:val="00DF5791"/>
    <w:rsid w:val="00DF5ADD"/>
    <w:rsid w:val="00DF60C2"/>
    <w:rsid w:val="00DF6F99"/>
    <w:rsid w:val="00DF71B0"/>
    <w:rsid w:val="00DF71B6"/>
    <w:rsid w:val="00DF75B8"/>
    <w:rsid w:val="00E005C5"/>
    <w:rsid w:val="00E007AC"/>
    <w:rsid w:val="00E008D3"/>
    <w:rsid w:val="00E00D1C"/>
    <w:rsid w:val="00E00E56"/>
    <w:rsid w:val="00E00FDF"/>
    <w:rsid w:val="00E01033"/>
    <w:rsid w:val="00E01178"/>
    <w:rsid w:val="00E0144B"/>
    <w:rsid w:val="00E01742"/>
    <w:rsid w:val="00E01C37"/>
    <w:rsid w:val="00E01E7F"/>
    <w:rsid w:val="00E020E8"/>
    <w:rsid w:val="00E02993"/>
    <w:rsid w:val="00E0374A"/>
    <w:rsid w:val="00E039F8"/>
    <w:rsid w:val="00E03D2A"/>
    <w:rsid w:val="00E03EE6"/>
    <w:rsid w:val="00E04226"/>
    <w:rsid w:val="00E0485E"/>
    <w:rsid w:val="00E04ED9"/>
    <w:rsid w:val="00E05284"/>
    <w:rsid w:val="00E057AA"/>
    <w:rsid w:val="00E059CE"/>
    <w:rsid w:val="00E05A55"/>
    <w:rsid w:val="00E05B00"/>
    <w:rsid w:val="00E05F87"/>
    <w:rsid w:val="00E062FF"/>
    <w:rsid w:val="00E06B77"/>
    <w:rsid w:val="00E06BBD"/>
    <w:rsid w:val="00E070B9"/>
    <w:rsid w:val="00E100E1"/>
    <w:rsid w:val="00E10250"/>
    <w:rsid w:val="00E1055E"/>
    <w:rsid w:val="00E1070E"/>
    <w:rsid w:val="00E11088"/>
    <w:rsid w:val="00E114E6"/>
    <w:rsid w:val="00E1171C"/>
    <w:rsid w:val="00E121B6"/>
    <w:rsid w:val="00E12202"/>
    <w:rsid w:val="00E12783"/>
    <w:rsid w:val="00E13047"/>
    <w:rsid w:val="00E13214"/>
    <w:rsid w:val="00E132DE"/>
    <w:rsid w:val="00E13E1D"/>
    <w:rsid w:val="00E142D1"/>
    <w:rsid w:val="00E145F1"/>
    <w:rsid w:val="00E14772"/>
    <w:rsid w:val="00E1529F"/>
    <w:rsid w:val="00E157A4"/>
    <w:rsid w:val="00E157A9"/>
    <w:rsid w:val="00E1590E"/>
    <w:rsid w:val="00E15A92"/>
    <w:rsid w:val="00E15BDC"/>
    <w:rsid w:val="00E15BE3"/>
    <w:rsid w:val="00E15EFC"/>
    <w:rsid w:val="00E17035"/>
    <w:rsid w:val="00E170B1"/>
    <w:rsid w:val="00E172D9"/>
    <w:rsid w:val="00E1753F"/>
    <w:rsid w:val="00E1771C"/>
    <w:rsid w:val="00E17BE3"/>
    <w:rsid w:val="00E17CD4"/>
    <w:rsid w:val="00E206CB"/>
    <w:rsid w:val="00E20710"/>
    <w:rsid w:val="00E209BF"/>
    <w:rsid w:val="00E20A99"/>
    <w:rsid w:val="00E20DF2"/>
    <w:rsid w:val="00E20E09"/>
    <w:rsid w:val="00E20F76"/>
    <w:rsid w:val="00E215BD"/>
    <w:rsid w:val="00E215FB"/>
    <w:rsid w:val="00E21C1B"/>
    <w:rsid w:val="00E21F9E"/>
    <w:rsid w:val="00E2246A"/>
    <w:rsid w:val="00E2264E"/>
    <w:rsid w:val="00E22838"/>
    <w:rsid w:val="00E22CF5"/>
    <w:rsid w:val="00E2311B"/>
    <w:rsid w:val="00E2315E"/>
    <w:rsid w:val="00E237D2"/>
    <w:rsid w:val="00E23CA7"/>
    <w:rsid w:val="00E24263"/>
    <w:rsid w:val="00E24362"/>
    <w:rsid w:val="00E2480B"/>
    <w:rsid w:val="00E24B19"/>
    <w:rsid w:val="00E24BC3"/>
    <w:rsid w:val="00E24E16"/>
    <w:rsid w:val="00E24E6E"/>
    <w:rsid w:val="00E2519B"/>
    <w:rsid w:val="00E254AB"/>
    <w:rsid w:val="00E25DBB"/>
    <w:rsid w:val="00E25DFA"/>
    <w:rsid w:val="00E26332"/>
    <w:rsid w:val="00E265D9"/>
    <w:rsid w:val="00E2665C"/>
    <w:rsid w:val="00E26660"/>
    <w:rsid w:val="00E26691"/>
    <w:rsid w:val="00E26698"/>
    <w:rsid w:val="00E26838"/>
    <w:rsid w:val="00E26869"/>
    <w:rsid w:val="00E26D91"/>
    <w:rsid w:val="00E26DA5"/>
    <w:rsid w:val="00E271E1"/>
    <w:rsid w:val="00E27810"/>
    <w:rsid w:val="00E30312"/>
    <w:rsid w:val="00E303BD"/>
    <w:rsid w:val="00E30E27"/>
    <w:rsid w:val="00E315FC"/>
    <w:rsid w:val="00E316B1"/>
    <w:rsid w:val="00E318DF"/>
    <w:rsid w:val="00E31AAC"/>
    <w:rsid w:val="00E31EBE"/>
    <w:rsid w:val="00E31FB7"/>
    <w:rsid w:val="00E320E8"/>
    <w:rsid w:val="00E32B42"/>
    <w:rsid w:val="00E3313E"/>
    <w:rsid w:val="00E331BF"/>
    <w:rsid w:val="00E3334C"/>
    <w:rsid w:val="00E33928"/>
    <w:rsid w:val="00E34599"/>
    <w:rsid w:val="00E352DE"/>
    <w:rsid w:val="00E35395"/>
    <w:rsid w:val="00E3580E"/>
    <w:rsid w:val="00E35D03"/>
    <w:rsid w:val="00E35D0F"/>
    <w:rsid w:val="00E3610F"/>
    <w:rsid w:val="00E3675D"/>
    <w:rsid w:val="00E36B79"/>
    <w:rsid w:val="00E36D15"/>
    <w:rsid w:val="00E36F5C"/>
    <w:rsid w:val="00E37050"/>
    <w:rsid w:val="00E37202"/>
    <w:rsid w:val="00E3788A"/>
    <w:rsid w:val="00E37B76"/>
    <w:rsid w:val="00E37D8F"/>
    <w:rsid w:val="00E37DE6"/>
    <w:rsid w:val="00E37EC3"/>
    <w:rsid w:val="00E40693"/>
    <w:rsid w:val="00E40758"/>
    <w:rsid w:val="00E40D34"/>
    <w:rsid w:val="00E41364"/>
    <w:rsid w:val="00E413F9"/>
    <w:rsid w:val="00E41823"/>
    <w:rsid w:val="00E418F8"/>
    <w:rsid w:val="00E41A49"/>
    <w:rsid w:val="00E41CF4"/>
    <w:rsid w:val="00E41EAC"/>
    <w:rsid w:val="00E41F09"/>
    <w:rsid w:val="00E4271D"/>
    <w:rsid w:val="00E42753"/>
    <w:rsid w:val="00E427F5"/>
    <w:rsid w:val="00E42E4C"/>
    <w:rsid w:val="00E42EC7"/>
    <w:rsid w:val="00E43130"/>
    <w:rsid w:val="00E43237"/>
    <w:rsid w:val="00E43D93"/>
    <w:rsid w:val="00E4445C"/>
    <w:rsid w:val="00E44F34"/>
    <w:rsid w:val="00E44FB3"/>
    <w:rsid w:val="00E450B1"/>
    <w:rsid w:val="00E451D9"/>
    <w:rsid w:val="00E45368"/>
    <w:rsid w:val="00E45766"/>
    <w:rsid w:val="00E45EE3"/>
    <w:rsid w:val="00E4642A"/>
    <w:rsid w:val="00E4694C"/>
    <w:rsid w:val="00E4780B"/>
    <w:rsid w:val="00E47B4D"/>
    <w:rsid w:val="00E504E2"/>
    <w:rsid w:val="00E515A3"/>
    <w:rsid w:val="00E51F5A"/>
    <w:rsid w:val="00E52123"/>
    <w:rsid w:val="00E5217D"/>
    <w:rsid w:val="00E521D3"/>
    <w:rsid w:val="00E5234F"/>
    <w:rsid w:val="00E52665"/>
    <w:rsid w:val="00E52A52"/>
    <w:rsid w:val="00E53256"/>
    <w:rsid w:val="00E535DF"/>
    <w:rsid w:val="00E53834"/>
    <w:rsid w:val="00E53D5E"/>
    <w:rsid w:val="00E5406F"/>
    <w:rsid w:val="00E543E6"/>
    <w:rsid w:val="00E546AA"/>
    <w:rsid w:val="00E54C02"/>
    <w:rsid w:val="00E55739"/>
    <w:rsid w:val="00E561C2"/>
    <w:rsid w:val="00E566D6"/>
    <w:rsid w:val="00E569BC"/>
    <w:rsid w:val="00E57745"/>
    <w:rsid w:val="00E6001E"/>
    <w:rsid w:val="00E60390"/>
    <w:rsid w:val="00E60497"/>
    <w:rsid w:val="00E6072F"/>
    <w:rsid w:val="00E60A23"/>
    <w:rsid w:val="00E60FAB"/>
    <w:rsid w:val="00E611B0"/>
    <w:rsid w:val="00E611F9"/>
    <w:rsid w:val="00E61CC7"/>
    <w:rsid w:val="00E6223A"/>
    <w:rsid w:val="00E622E0"/>
    <w:rsid w:val="00E62585"/>
    <w:rsid w:val="00E62A14"/>
    <w:rsid w:val="00E62CF9"/>
    <w:rsid w:val="00E62F2E"/>
    <w:rsid w:val="00E6379B"/>
    <w:rsid w:val="00E63B4B"/>
    <w:rsid w:val="00E63B75"/>
    <w:rsid w:val="00E63C43"/>
    <w:rsid w:val="00E640C6"/>
    <w:rsid w:val="00E64135"/>
    <w:rsid w:val="00E64609"/>
    <w:rsid w:val="00E649B3"/>
    <w:rsid w:val="00E64A81"/>
    <w:rsid w:val="00E64DD6"/>
    <w:rsid w:val="00E651D6"/>
    <w:rsid w:val="00E651FE"/>
    <w:rsid w:val="00E6565C"/>
    <w:rsid w:val="00E65E3C"/>
    <w:rsid w:val="00E665FC"/>
    <w:rsid w:val="00E66990"/>
    <w:rsid w:val="00E66A1F"/>
    <w:rsid w:val="00E6753B"/>
    <w:rsid w:val="00E6777F"/>
    <w:rsid w:val="00E677B5"/>
    <w:rsid w:val="00E67CAE"/>
    <w:rsid w:val="00E67DEE"/>
    <w:rsid w:val="00E7048B"/>
    <w:rsid w:val="00E705D6"/>
    <w:rsid w:val="00E705E5"/>
    <w:rsid w:val="00E71020"/>
    <w:rsid w:val="00E713E9"/>
    <w:rsid w:val="00E71550"/>
    <w:rsid w:val="00E719E4"/>
    <w:rsid w:val="00E722D2"/>
    <w:rsid w:val="00E728D3"/>
    <w:rsid w:val="00E72BEC"/>
    <w:rsid w:val="00E72EE4"/>
    <w:rsid w:val="00E73395"/>
    <w:rsid w:val="00E7340A"/>
    <w:rsid w:val="00E73975"/>
    <w:rsid w:val="00E73B15"/>
    <w:rsid w:val="00E740AE"/>
    <w:rsid w:val="00E742BE"/>
    <w:rsid w:val="00E745AF"/>
    <w:rsid w:val="00E7467F"/>
    <w:rsid w:val="00E749BD"/>
    <w:rsid w:val="00E74FAF"/>
    <w:rsid w:val="00E75131"/>
    <w:rsid w:val="00E752C4"/>
    <w:rsid w:val="00E7578D"/>
    <w:rsid w:val="00E75944"/>
    <w:rsid w:val="00E7631D"/>
    <w:rsid w:val="00E763A5"/>
    <w:rsid w:val="00E7684D"/>
    <w:rsid w:val="00E769BB"/>
    <w:rsid w:val="00E76DD6"/>
    <w:rsid w:val="00E76EA1"/>
    <w:rsid w:val="00E77276"/>
    <w:rsid w:val="00E7737B"/>
    <w:rsid w:val="00E7740D"/>
    <w:rsid w:val="00E777DA"/>
    <w:rsid w:val="00E77B6D"/>
    <w:rsid w:val="00E801E3"/>
    <w:rsid w:val="00E809A8"/>
    <w:rsid w:val="00E809EC"/>
    <w:rsid w:val="00E80A7E"/>
    <w:rsid w:val="00E80EFF"/>
    <w:rsid w:val="00E815DD"/>
    <w:rsid w:val="00E81797"/>
    <w:rsid w:val="00E82FAB"/>
    <w:rsid w:val="00E8347A"/>
    <w:rsid w:val="00E83D26"/>
    <w:rsid w:val="00E84200"/>
    <w:rsid w:val="00E8488C"/>
    <w:rsid w:val="00E85363"/>
    <w:rsid w:val="00E8551B"/>
    <w:rsid w:val="00E85693"/>
    <w:rsid w:val="00E857A7"/>
    <w:rsid w:val="00E85D37"/>
    <w:rsid w:val="00E85F32"/>
    <w:rsid w:val="00E86161"/>
    <w:rsid w:val="00E86611"/>
    <w:rsid w:val="00E86746"/>
    <w:rsid w:val="00E867F8"/>
    <w:rsid w:val="00E86CD7"/>
    <w:rsid w:val="00E86F56"/>
    <w:rsid w:val="00E8722F"/>
    <w:rsid w:val="00E87647"/>
    <w:rsid w:val="00E90196"/>
    <w:rsid w:val="00E90369"/>
    <w:rsid w:val="00E9057D"/>
    <w:rsid w:val="00E90F62"/>
    <w:rsid w:val="00E91488"/>
    <w:rsid w:val="00E91C96"/>
    <w:rsid w:val="00E91D00"/>
    <w:rsid w:val="00E91EC8"/>
    <w:rsid w:val="00E9238D"/>
    <w:rsid w:val="00E92563"/>
    <w:rsid w:val="00E92A8E"/>
    <w:rsid w:val="00E92EA3"/>
    <w:rsid w:val="00E92F82"/>
    <w:rsid w:val="00E9404C"/>
    <w:rsid w:val="00E941BA"/>
    <w:rsid w:val="00E94AB6"/>
    <w:rsid w:val="00E952DD"/>
    <w:rsid w:val="00E95675"/>
    <w:rsid w:val="00E95F60"/>
    <w:rsid w:val="00E96136"/>
    <w:rsid w:val="00E964FB"/>
    <w:rsid w:val="00E96651"/>
    <w:rsid w:val="00E967D8"/>
    <w:rsid w:val="00E96C82"/>
    <w:rsid w:val="00E9744C"/>
    <w:rsid w:val="00E9755C"/>
    <w:rsid w:val="00E97561"/>
    <w:rsid w:val="00E97596"/>
    <w:rsid w:val="00E978DE"/>
    <w:rsid w:val="00EA0A95"/>
    <w:rsid w:val="00EA0E9F"/>
    <w:rsid w:val="00EA11DB"/>
    <w:rsid w:val="00EA11EF"/>
    <w:rsid w:val="00EA1A19"/>
    <w:rsid w:val="00EA1A47"/>
    <w:rsid w:val="00EA1F8A"/>
    <w:rsid w:val="00EA2713"/>
    <w:rsid w:val="00EA3388"/>
    <w:rsid w:val="00EA3856"/>
    <w:rsid w:val="00EA3D77"/>
    <w:rsid w:val="00EA409A"/>
    <w:rsid w:val="00EA423F"/>
    <w:rsid w:val="00EA435D"/>
    <w:rsid w:val="00EA4E41"/>
    <w:rsid w:val="00EA4EA0"/>
    <w:rsid w:val="00EA5234"/>
    <w:rsid w:val="00EA5258"/>
    <w:rsid w:val="00EA5737"/>
    <w:rsid w:val="00EA57B5"/>
    <w:rsid w:val="00EA6040"/>
    <w:rsid w:val="00EA60AB"/>
    <w:rsid w:val="00EA65F1"/>
    <w:rsid w:val="00EA67EC"/>
    <w:rsid w:val="00EA6829"/>
    <w:rsid w:val="00EA6D96"/>
    <w:rsid w:val="00EA702C"/>
    <w:rsid w:val="00EA73E4"/>
    <w:rsid w:val="00EA745E"/>
    <w:rsid w:val="00EA7911"/>
    <w:rsid w:val="00EA7D2D"/>
    <w:rsid w:val="00EA7E1A"/>
    <w:rsid w:val="00EB0A03"/>
    <w:rsid w:val="00EB1528"/>
    <w:rsid w:val="00EB1AD7"/>
    <w:rsid w:val="00EB1E6E"/>
    <w:rsid w:val="00EB207D"/>
    <w:rsid w:val="00EB2307"/>
    <w:rsid w:val="00EB2557"/>
    <w:rsid w:val="00EB2DD9"/>
    <w:rsid w:val="00EB3413"/>
    <w:rsid w:val="00EB3C39"/>
    <w:rsid w:val="00EB3F6D"/>
    <w:rsid w:val="00EB4659"/>
    <w:rsid w:val="00EB49B0"/>
    <w:rsid w:val="00EB574C"/>
    <w:rsid w:val="00EB5D0A"/>
    <w:rsid w:val="00EB60A2"/>
    <w:rsid w:val="00EB6121"/>
    <w:rsid w:val="00EB63B7"/>
    <w:rsid w:val="00EB68A2"/>
    <w:rsid w:val="00EB78E3"/>
    <w:rsid w:val="00EC03F7"/>
    <w:rsid w:val="00EC047D"/>
    <w:rsid w:val="00EC063E"/>
    <w:rsid w:val="00EC0BD4"/>
    <w:rsid w:val="00EC0DFF"/>
    <w:rsid w:val="00EC131A"/>
    <w:rsid w:val="00EC1B02"/>
    <w:rsid w:val="00EC1B6C"/>
    <w:rsid w:val="00EC1CDC"/>
    <w:rsid w:val="00EC1E5D"/>
    <w:rsid w:val="00EC22ED"/>
    <w:rsid w:val="00EC23DD"/>
    <w:rsid w:val="00EC257B"/>
    <w:rsid w:val="00EC2A41"/>
    <w:rsid w:val="00EC2AB1"/>
    <w:rsid w:val="00EC2DAE"/>
    <w:rsid w:val="00EC3C1C"/>
    <w:rsid w:val="00EC3F44"/>
    <w:rsid w:val="00EC4AAB"/>
    <w:rsid w:val="00EC4B6C"/>
    <w:rsid w:val="00EC5195"/>
    <w:rsid w:val="00EC55DF"/>
    <w:rsid w:val="00EC57AD"/>
    <w:rsid w:val="00EC5E60"/>
    <w:rsid w:val="00EC5F5D"/>
    <w:rsid w:val="00EC5F81"/>
    <w:rsid w:val="00EC60FB"/>
    <w:rsid w:val="00EC67E0"/>
    <w:rsid w:val="00EC7748"/>
    <w:rsid w:val="00EC7BA8"/>
    <w:rsid w:val="00EC7F93"/>
    <w:rsid w:val="00ED094E"/>
    <w:rsid w:val="00ED0C0D"/>
    <w:rsid w:val="00ED156D"/>
    <w:rsid w:val="00ED16AF"/>
    <w:rsid w:val="00ED1E92"/>
    <w:rsid w:val="00ED21E8"/>
    <w:rsid w:val="00ED220E"/>
    <w:rsid w:val="00ED2A70"/>
    <w:rsid w:val="00ED313F"/>
    <w:rsid w:val="00ED31DB"/>
    <w:rsid w:val="00ED345B"/>
    <w:rsid w:val="00ED347B"/>
    <w:rsid w:val="00ED3579"/>
    <w:rsid w:val="00ED3824"/>
    <w:rsid w:val="00ED38FF"/>
    <w:rsid w:val="00ED406D"/>
    <w:rsid w:val="00ED4677"/>
    <w:rsid w:val="00ED4924"/>
    <w:rsid w:val="00ED55FC"/>
    <w:rsid w:val="00ED5606"/>
    <w:rsid w:val="00ED5D89"/>
    <w:rsid w:val="00ED6AD1"/>
    <w:rsid w:val="00ED6F8D"/>
    <w:rsid w:val="00ED7016"/>
    <w:rsid w:val="00ED73E5"/>
    <w:rsid w:val="00ED75C8"/>
    <w:rsid w:val="00ED75D3"/>
    <w:rsid w:val="00ED7746"/>
    <w:rsid w:val="00ED7A76"/>
    <w:rsid w:val="00ED7D84"/>
    <w:rsid w:val="00EE06D0"/>
    <w:rsid w:val="00EE0C85"/>
    <w:rsid w:val="00EE1034"/>
    <w:rsid w:val="00EE13D8"/>
    <w:rsid w:val="00EE1BB9"/>
    <w:rsid w:val="00EE1C72"/>
    <w:rsid w:val="00EE1EB9"/>
    <w:rsid w:val="00EE2451"/>
    <w:rsid w:val="00EE2475"/>
    <w:rsid w:val="00EE254B"/>
    <w:rsid w:val="00EE256F"/>
    <w:rsid w:val="00EE2686"/>
    <w:rsid w:val="00EE2691"/>
    <w:rsid w:val="00EE2B2C"/>
    <w:rsid w:val="00EE2C4C"/>
    <w:rsid w:val="00EE2E5B"/>
    <w:rsid w:val="00EE2FB8"/>
    <w:rsid w:val="00EE2FD7"/>
    <w:rsid w:val="00EE35EA"/>
    <w:rsid w:val="00EE366F"/>
    <w:rsid w:val="00EE38B5"/>
    <w:rsid w:val="00EE44D2"/>
    <w:rsid w:val="00EE4CED"/>
    <w:rsid w:val="00EE4F5C"/>
    <w:rsid w:val="00EE4F9C"/>
    <w:rsid w:val="00EE5097"/>
    <w:rsid w:val="00EE5CE8"/>
    <w:rsid w:val="00EE6293"/>
    <w:rsid w:val="00EE6BD7"/>
    <w:rsid w:val="00EE7909"/>
    <w:rsid w:val="00EE794C"/>
    <w:rsid w:val="00EE7CCE"/>
    <w:rsid w:val="00EE7D4B"/>
    <w:rsid w:val="00EE7D59"/>
    <w:rsid w:val="00EF00CE"/>
    <w:rsid w:val="00EF08C2"/>
    <w:rsid w:val="00EF0D4D"/>
    <w:rsid w:val="00EF1089"/>
    <w:rsid w:val="00EF142F"/>
    <w:rsid w:val="00EF1498"/>
    <w:rsid w:val="00EF16E4"/>
    <w:rsid w:val="00EF1BD4"/>
    <w:rsid w:val="00EF1F23"/>
    <w:rsid w:val="00EF20C5"/>
    <w:rsid w:val="00EF2A93"/>
    <w:rsid w:val="00EF368A"/>
    <w:rsid w:val="00EF3A9D"/>
    <w:rsid w:val="00EF4228"/>
    <w:rsid w:val="00EF42FA"/>
    <w:rsid w:val="00EF4962"/>
    <w:rsid w:val="00EF49C5"/>
    <w:rsid w:val="00EF4B6A"/>
    <w:rsid w:val="00EF5022"/>
    <w:rsid w:val="00EF56F5"/>
    <w:rsid w:val="00EF5903"/>
    <w:rsid w:val="00EF5E61"/>
    <w:rsid w:val="00EF6BDB"/>
    <w:rsid w:val="00EF7153"/>
    <w:rsid w:val="00EF72DF"/>
    <w:rsid w:val="00EF73ED"/>
    <w:rsid w:val="00EF786C"/>
    <w:rsid w:val="00EF7F6E"/>
    <w:rsid w:val="00EF7FA5"/>
    <w:rsid w:val="00F00795"/>
    <w:rsid w:val="00F007C9"/>
    <w:rsid w:val="00F0124F"/>
    <w:rsid w:val="00F01D53"/>
    <w:rsid w:val="00F026DB"/>
    <w:rsid w:val="00F02830"/>
    <w:rsid w:val="00F02A09"/>
    <w:rsid w:val="00F030B9"/>
    <w:rsid w:val="00F036F4"/>
    <w:rsid w:val="00F03A5D"/>
    <w:rsid w:val="00F03DC3"/>
    <w:rsid w:val="00F04041"/>
    <w:rsid w:val="00F04583"/>
    <w:rsid w:val="00F04632"/>
    <w:rsid w:val="00F04B26"/>
    <w:rsid w:val="00F04B4C"/>
    <w:rsid w:val="00F04D80"/>
    <w:rsid w:val="00F04EB0"/>
    <w:rsid w:val="00F050D2"/>
    <w:rsid w:val="00F050F4"/>
    <w:rsid w:val="00F05EE3"/>
    <w:rsid w:val="00F061AA"/>
    <w:rsid w:val="00F063FE"/>
    <w:rsid w:val="00F064A2"/>
    <w:rsid w:val="00F07704"/>
    <w:rsid w:val="00F07DAA"/>
    <w:rsid w:val="00F07E6B"/>
    <w:rsid w:val="00F109D8"/>
    <w:rsid w:val="00F10B94"/>
    <w:rsid w:val="00F113A2"/>
    <w:rsid w:val="00F1158B"/>
    <w:rsid w:val="00F119EF"/>
    <w:rsid w:val="00F11CFF"/>
    <w:rsid w:val="00F121AE"/>
    <w:rsid w:val="00F125F1"/>
    <w:rsid w:val="00F1260E"/>
    <w:rsid w:val="00F130AC"/>
    <w:rsid w:val="00F130D2"/>
    <w:rsid w:val="00F140DF"/>
    <w:rsid w:val="00F14201"/>
    <w:rsid w:val="00F1423D"/>
    <w:rsid w:val="00F144D0"/>
    <w:rsid w:val="00F14532"/>
    <w:rsid w:val="00F1463F"/>
    <w:rsid w:val="00F147EC"/>
    <w:rsid w:val="00F148D8"/>
    <w:rsid w:val="00F14C82"/>
    <w:rsid w:val="00F15217"/>
    <w:rsid w:val="00F153EA"/>
    <w:rsid w:val="00F153EC"/>
    <w:rsid w:val="00F1542B"/>
    <w:rsid w:val="00F15B5B"/>
    <w:rsid w:val="00F160C4"/>
    <w:rsid w:val="00F1637C"/>
    <w:rsid w:val="00F1647D"/>
    <w:rsid w:val="00F17139"/>
    <w:rsid w:val="00F172C1"/>
    <w:rsid w:val="00F1733B"/>
    <w:rsid w:val="00F17383"/>
    <w:rsid w:val="00F17DBD"/>
    <w:rsid w:val="00F17E4B"/>
    <w:rsid w:val="00F2041D"/>
    <w:rsid w:val="00F208B7"/>
    <w:rsid w:val="00F20DD6"/>
    <w:rsid w:val="00F21191"/>
    <w:rsid w:val="00F2198A"/>
    <w:rsid w:val="00F21BC8"/>
    <w:rsid w:val="00F21E1B"/>
    <w:rsid w:val="00F21EDE"/>
    <w:rsid w:val="00F21EE9"/>
    <w:rsid w:val="00F22079"/>
    <w:rsid w:val="00F2219A"/>
    <w:rsid w:val="00F22397"/>
    <w:rsid w:val="00F227EF"/>
    <w:rsid w:val="00F22A70"/>
    <w:rsid w:val="00F22C5A"/>
    <w:rsid w:val="00F23D7A"/>
    <w:rsid w:val="00F23E29"/>
    <w:rsid w:val="00F23F4F"/>
    <w:rsid w:val="00F241B1"/>
    <w:rsid w:val="00F2424F"/>
    <w:rsid w:val="00F245FE"/>
    <w:rsid w:val="00F2470E"/>
    <w:rsid w:val="00F24E26"/>
    <w:rsid w:val="00F24F55"/>
    <w:rsid w:val="00F250F3"/>
    <w:rsid w:val="00F2522A"/>
    <w:rsid w:val="00F254E8"/>
    <w:rsid w:val="00F25B44"/>
    <w:rsid w:val="00F25DF3"/>
    <w:rsid w:val="00F260D1"/>
    <w:rsid w:val="00F2618B"/>
    <w:rsid w:val="00F263CA"/>
    <w:rsid w:val="00F264E3"/>
    <w:rsid w:val="00F26C45"/>
    <w:rsid w:val="00F26CE2"/>
    <w:rsid w:val="00F26E07"/>
    <w:rsid w:val="00F26E4E"/>
    <w:rsid w:val="00F26EC7"/>
    <w:rsid w:val="00F27037"/>
    <w:rsid w:val="00F27139"/>
    <w:rsid w:val="00F2714A"/>
    <w:rsid w:val="00F277A2"/>
    <w:rsid w:val="00F27FC8"/>
    <w:rsid w:val="00F27FEC"/>
    <w:rsid w:val="00F300DC"/>
    <w:rsid w:val="00F30305"/>
    <w:rsid w:val="00F3036F"/>
    <w:rsid w:val="00F3061D"/>
    <w:rsid w:val="00F307BB"/>
    <w:rsid w:val="00F3090E"/>
    <w:rsid w:val="00F30A0B"/>
    <w:rsid w:val="00F30C5D"/>
    <w:rsid w:val="00F30DE2"/>
    <w:rsid w:val="00F312AA"/>
    <w:rsid w:val="00F31AD3"/>
    <w:rsid w:val="00F333C7"/>
    <w:rsid w:val="00F33EF3"/>
    <w:rsid w:val="00F347FD"/>
    <w:rsid w:val="00F34EE4"/>
    <w:rsid w:val="00F35180"/>
    <w:rsid w:val="00F35195"/>
    <w:rsid w:val="00F352C8"/>
    <w:rsid w:val="00F356DB"/>
    <w:rsid w:val="00F35A94"/>
    <w:rsid w:val="00F35F33"/>
    <w:rsid w:val="00F36643"/>
    <w:rsid w:val="00F368D2"/>
    <w:rsid w:val="00F36E3C"/>
    <w:rsid w:val="00F37A62"/>
    <w:rsid w:val="00F40978"/>
    <w:rsid w:val="00F40B3F"/>
    <w:rsid w:val="00F4110B"/>
    <w:rsid w:val="00F4123C"/>
    <w:rsid w:val="00F4283C"/>
    <w:rsid w:val="00F42F97"/>
    <w:rsid w:val="00F43313"/>
    <w:rsid w:val="00F4335E"/>
    <w:rsid w:val="00F4358F"/>
    <w:rsid w:val="00F44033"/>
    <w:rsid w:val="00F44530"/>
    <w:rsid w:val="00F44ACE"/>
    <w:rsid w:val="00F44BCA"/>
    <w:rsid w:val="00F4517B"/>
    <w:rsid w:val="00F452CF"/>
    <w:rsid w:val="00F4551C"/>
    <w:rsid w:val="00F456CF"/>
    <w:rsid w:val="00F456EB"/>
    <w:rsid w:val="00F4619A"/>
    <w:rsid w:val="00F4649E"/>
    <w:rsid w:val="00F465B9"/>
    <w:rsid w:val="00F468C8"/>
    <w:rsid w:val="00F47077"/>
    <w:rsid w:val="00F477B5"/>
    <w:rsid w:val="00F47B76"/>
    <w:rsid w:val="00F47D16"/>
    <w:rsid w:val="00F50439"/>
    <w:rsid w:val="00F50C95"/>
    <w:rsid w:val="00F50D93"/>
    <w:rsid w:val="00F511A2"/>
    <w:rsid w:val="00F519F5"/>
    <w:rsid w:val="00F51A6D"/>
    <w:rsid w:val="00F51D1B"/>
    <w:rsid w:val="00F52234"/>
    <w:rsid w:val="00F5242F"/>
    <w:rsid w:val="00F527F3"/>
    <w:rsid w:val="00F52CD1"/>
    <w:rsid w:val="00F52DBF"/>
    <w:rsid w:val="00F534A9"/>
    <w:rsid w:val="00F53BA2"/>
    <w:rsid w:val="00F543A9"/>
    <w:rsid w:val="00F5476B"/>
    <w:rsid w:val="00F54B9A"/>
    <w:rsid w:val="00F54E62"/>
    <w:rsid w:val="00F54E93"/>
    <w:rsid w:val="00F54FC5"/>
    <w:rsid w:val="00F55269"/>
    <w:rsid w:val="00F5560E"/>
    <w:rsid w:val="00F55E68"/>
    <w:rsid w:val="00F561EB"/>
    <w:rsid w:val="00F5636F"/>
    <w:rsid w:val="00F57110"/>
    <w:rsid w:val="00F574DE"/>
    <w:rsid w:val="00F576FD"/>
    <w:rsid w:val="00F57BF6"/>
    <w:rsid w:val="00F602BD"/>
    <w:rsid w:val="00F60489"/>
    <w:rsid w:val="00F60759"/>
    <w:rsid w:val="00F61144"/>
    <w:rsid w:val="00F6187D"/>
    <w:rsid w:val="00F623FB"/>
    <w:rsid w:val="00F624BE"/>
    <w:rsid w:val="00F6280E"/>
    <w:rsid w:val="00F6298E"/>
    <w:rsid w:val="00F63435"/>
    <w:rsid w:val="00F63465"/>
    <w:rsid w:val="00F63583"/>
    <w:rsid w:val="00F63AB9"/>
    <w:rsid w:val="00F63F80"/>
    <w:rsid w:val="00F642D1"/>
    <w:rsid w:val="00F643E3"/>
    <w:rsid w:val="00F64463"/>
    <w:rsid w:val="00F647D1"/>
    <w:rsid w:val="00F64AE2"/>
    <w:rsid w:val="00F64C7C"/>
    <w:rsid w:val="00F65052"/>
    <w:rsid w:val="00F650F6"/>
    <w:rsid w:val="00F65594"/>
    <w:rsid w:val="00F6587A"/>
    <w:rsid w:val="00F65983"/>
    <w:rsid w:val="00F66283"/>
    <w:rsid w:val="00F6734B"/>
    <w:rsid w:val="00F67653"/>
    <w:rsid w:val="00F67EFE"/>
    <w:rsid w:val="00F70A38"/>
    <w:rsid w:val="00F70ABC"/>
    <w:rsid w:val="00F70E4F"/>
    <w:rsid w:val="00F7160B"/>
    <w:rsid w:val="00F716BE"/>
    <w:rsid w:val="00F717FE"/>
    <w:rsid w:val="00F72200"/>
    <w:rsid w:val="00F7235F"/>
    <w:rsid w:val="00F72632"/>
    <w:rsid w:val="00F72FCF"/>
    <w:rsid w:val="00F738EA"/>
    <w:rsid w:val="00F739D3"/>
    <w:rsid w:val="00F74112"/>
    <w:rsid w:val="00F74816"/>
    <w:rsid w:val="00F749BE"/>
    <w:rsid w:val="00F74AE5"/>
    <w:rsid w:val="00F74B6D"/>
    <w:rsid w:val="00F74DDF"/>
    <w:rsid w:val="00F75030"/>
    <w:rsid w:val="00F750C6"/>
    <w:rsid w:val="00F76109"/>
    <w:rsid w:val="00F76DEA"/>
    <w:rsid w:val="00F77177"/>
    <w:rsid w:val="00F7728E"/>
    <w:rsid w:val="00F773DD"/>
    <w:rsid w:val="00F77511"/>
    <w:rsid w:val="00F775B7"/>
    <w:rsid w:val="00F77DFF"/>
    <w:rsid w:val="00F805DF"/>
    <w:rsid w:val="00F8076C"/>
    <w:rsid w:val="00F80C85"/>
    <w:rsid w:val="00F81135"/>
    <w:rsid w:val="00F81142"/>
    <w:rsid w:val="00F81408"/>
    <w:rsid w:val="00F814F1"/>
    <w:rsid w:val="00F818B0"/>
    <w:rsid w:val="00F81994"/>
    <w:rsid w:val="00F81BD8"/>
    <w:rsid w:val="00F81DD1"/>
    <w:rsid w:val="00F8256B"/>
    <w:rsid w:val="00F8269F"/>
    <w:rsid w:val="00F82A7F"/>
    <w:rsid w:val="00F82CD1"/>
    <w:rsid w:val="00F8328B"/>
    <w:rsid w:val="00F8399D"/>
    <w:rsid w:val="00F8404F"/>
    <w:rsid w:val="00F854A3"/>
    <w:rsid w:val="00F858F9"/>
    <w:rsid w:val="00F85B10"/>
    <w:rsid w:val="00F85C3D"/>
    <w:rsid w:val="00F85F01"/>
    <w:rsid w:val="00F86203"/>
    <w:rsid w:val="00F8687C"/>
    <w:rsid w:val="00F86E2B"/>
    <w:rsid w:val="00F8714D"/>
    <w:rsid w:val="00F87568"/>
    <w:rsid w:val="00F90428"/>
    <w:rsid w:val="00F90649"/>
    <w:rsid w:val="00F90B8B"/>
    <w:rsid w:val="00F91C1C"/>
    <w:rsid w:val="00F91DD6"/>
    <w:rsid w:val="00F91FDC"/>
    <w:rsid w:val="00F9296D"/>
    <w:rsid w:val="00F92FF4"/>
    <w:rsid w:val="00F93602"/>
    <w:rsid w:val="00F93DE3"/>
    <w:rsid w:val="00F94507"/>
    <w:rsid w:val="00F9465A"/>
    <w:rsid w:val="00F94788"/>
    <w:rsid w:val="00F94C98"/>
    <w:rsid w:val="00F951E7"/>
    <w:rsid w:val="00F9521E"/>
    <w:rsid w:val="00F954C5"/>
    <w:rsid w:val="00F95CFF"/>
    <w:rsid w:val="00F96168"/>
    <w:rsid w:val="00F965B8"/>
    <w:rsid w:val="00F96B9B"/>
    <w:rsid w:val="00F96F64"/>
    <w:rsid w:val="00F9745D"/>
    <w:rsid w:val="00F9760E"/>
    <w:rsid w:val="00F97B32"/>
    <w:rsid w:val="00FA0983"/>
    <w:rsid w:val="00FA0EF6"/>
    <w:rsid w:val="00FA1392"/>
    <w:rsid w:val="00FA16C9"/>
    <w:rsid w:val="00FA196A"/>
    <w:rsid w:val="00FA1C3A"/>
    <w:rsid w:val="00FA1F8B"/>
    <w:rsid w:val="00FA2D81"/>
    <w:rsid w:val="00FA343E"/>
    <w:rsid w:val="00FA3456"/>
    <w:rsid w:val="00FA3CBD"/>
    <w:rsid w:val="00FA409F"/>
    <w:rsid w:val="00FA4558"/>
    <w:rsid w:val="00FA480F"/>
    <w:rsid w:val="00FA5080"/>
    <w:rsid w:val="00FA5194"/>
    <w:rsid w:val="00FA5278"/>
    <w:rsid w:val="00FA53AA"/>
    <w:rsid w:val="00FA5B74"/>
    <w:rsid w:val="00FA6736"/>
    <w:rsid w:val="00FA6C27"/>
    <w:rsid w:val="00FA73A9"/>
    <w:rsid w:val="00FA73BC"/>
    <w:rsid w:val="00FA7532"/>
    <w:rsid w:val="00FA7657"/>
    <w:rsid w:val="00FA788E"/>
    <w:rsid w:val="00FA78A5"/>
    <w:rsid w:val="00FA7B8C"/>
    <w:rsid w:val="00FA7E38"/>
    <w:rsid w:val="00FA7E59"/>
    <w:rsid w:val="00FB02DB"/>
    <w:rsid w:val="00FB04A7"/>
    <w:rsid w:val="00FB07D9"/>
    <w:rsid w:val="00FB0E75"/>
    <w:rsid w:val="00FB11A2"/>
    <w:rsid w:val="00FB1229"/>
    <w:rsid w:val="00FB1248"/>
    <w:rsid w:val="00FB1277"/>
    <w:rsid w:val="00FB1291"/>
    <w:rsid w:val="00FB12E7"/>
    <w:rsid w:val="00FB14EA"/>
    <w:rsid w:val="00FB1979"/>
    <w:rsid w:val="00FB1DC8"/>
    <w:rsid w:val="00FB2041"/>
    <w:rsid w:val="00FB223C"/>
    <w:rsid w:val="00FB23AD"/>
    <w:rsid w:val="00FB292B"/>
    <w:rsid w:val="00FB2DC2"/>
    <w:rsid w:val="00FB3248"/>
    <w:rsid w:val="00FB390B"/>
    <w:rsid w:val="00FB3C8F"/>
    <w:rsid w:val="00FB448F"/>
    <w:rsid w:val="00FB4ACC"/>
    <w:rsid w:val="00FB4E9F"/>
    <w:rsid w:val="00FB4F59"/>
    <w:rsid w:val="00FB5608"/>
    <w:rsid w:val="00FB583E"/>
    <w:rsid w:val="00FB58DA"/>
    <w:rsid w:val="00FB5952"/>
    <w:rsid w:val="00FB5AE3"/>
    <w:rsid w:val="00FB5C42"/>
    <w:rsid w:val="00FB637C"/>
    <w:rsid w:val="00FB67FD"/>
    <w:rsid w:val="00FB7862"/>
    <w:rsid w:val="00FB7D12"/>
    <w:rsid w:val="00FC043A"/>
    <w:rsid w:val="00FC0FDF"/>
    <w:rsid w:val="00FC1E85"/>
    <w:rsid w:val="00FC201B"/>
    <w:rsid w:val="00FC247F"/>
    <w:rsid w:val="00FC25F2"/>
    <w:rsid w:val="00FC264D"/>
    <w:rsid w:val="00FC26DD"/>
    <w:rsid w:val="00FC278E"/>
    <w:rsid w:val="00FC27FB"/>
    <w:rsid w:val="00FC319B"/>
    <w:rsid w:val="00FC3996"/>
    <w:rsid w:val="00FC3FEC"/>
    <w:rsid w:val="00FC4454"/>
    <w:rsid w:val="00FC4479"/>
    <w:rsid w:val="00FC455A"/>
    <w:rsid w:val="00FC46B5"/>
    <w:rsid w:val="00FC4A27"/>
    <w:rsid w:val="00FC510F"/>
    <w:rsid w:val="00FC5225"/>
    <w:rsid w:val="00FC55D5"/>
    <w:rsid w:val="00FC5775"/>
    <w:rsid w:val="00FC581A"/>
    <w:rsid w:val="00FC6281"/>
    <w:rsid w:val="00FC65A3"/>
    <w:rsid w:val="00FC6A18"/>
    <w:rsid w:val="00FC6CBE"/>
    <w:rsid w:val="00FC6EBB"/>
    <w:rsid w:val="00FC738A"/>
    <w:rsid w:val="00FC7434"/>
    <w:rsid w:val="00FC772A"/>
    <w:rsid w:val="00FC7A41"/>
    <w:rsid w:val="00FC7B81"/>
    <w:rsid w:val="00FC7E9E"/>
    <w:rsid w:val="00FC7F65"/>
    <w:rsid w:val="00FC7FB4"/>
    <w:rsid w:val="00FD0038"/>
    <w:rsid w:val="00FD006C"/>
    <w:rsid w:val="00FD00E5"/>
    <w:rsid w:val="00FD02D9"/>
    <w:rsid w:val="00FD0418"/>
    <w:rsid w:val="00FD0745"/>
    <w:rsid w:val="00FD0830"/>
    <w:rsid w:val="00FD157A"/>
    <w:rsid w:val="00FD15AD"/>
    <w:rsid w:val="00FD1AA8"/>
    <w:rsid w:val="00FD1DF6"/>
    <w:rsid w:val="00FD1E86"/>
    <w:rsid w:val="00FD2152"/>
    <w:rsid w:val="00FD2808"/>
    <w:rsid w:val="00FD2B83"/>
    <w:rsid w:val="00FD32F6"/>
    <w:rsid w:val="00FD3DA6"/>
    <w:rsid w:val="00FD4CAB"/>
    <w:rsid w:val="00FD5C3A"/>
    <w:rsid w:val="00FD5C57"/>
    <w:rsid w:val="00FD5DE8"/>
    <w:rsid w:val="00FD61D7"/>
    <w:rsid w:val="00FD636B"/>
    <w:rsid w:val="00FD653A"/>
    <w:rsid w:val="00FD697B"/>
    <w:rsid w:val="00FD7651"/>
    <w:rsid w:val="00FD7B4F"/>
    <w:rsid w:val="00FE054C"/>
    <w:rsid w:val="00FE0AB1"/>
    <w:rsid w:val="00FE0D80"/>
    <w:rsid w:val="00FE1013"/>
    <w:rsid w:val="00FE1035"/>
    <w:rsid w:val="00FE17AB"/>
    <w:rsid w:val="00FE18C9"/>
    <w:rsid w:val="00FE1CE4"/>
    <w:rsid w:val="00FE1CFC"/>
    <w:rsid w:val="00FE2905"/>
    <w:rsid w:val="00FE29B7"/>
    <w:rsid w:val="00FE2A67"/>
    <w:rsid w:val="00FE321F"/>
    <w:rsid w:val="00FE33C0"/>
    <w:rsid w:val="00FE4095"/>
    <w:rsid w:val="00FE43CF"/>
    <w:rsid w:val="00FE43FA"/>
    <w:rsid w:val="00FE4C5B"/>
    <w:rsid w:val="00FE5116"/>
    <w:rsid w:val="00FE558B"/>
    <w:rsid w:val="00FE56AD"/>
    <w:rsid w:val="00FE5744"/>
    <w:rsid w:val="00FE5F1A"/>
    <w:rsid w:val="00FE60DA"/>
    <w:rsid w:val="00FE64BD"/>
    <w:rsid w:val="00FE676C"/>
    <w:rsid w:val="00FE6C73"/>
    <w:rsid w:val="00FE72C6"/>
    <w:rsid w:val="00FE739A"/>
    <w:rsid w:val="00FE7543"/>
    <w:rsid w:val="00FE7671"/>
    <w:rsid w:val="00FE7A22"/>
    <w:rsid w:val="00FE7CB8"/>
    <w:rsid w:val="00FF0003"/>
    <w:rsid w:val="00FF11D5"/>
    <w:rsid w:val="00FF14A4"/>
    <w:rsid w:val="00FF14ED"/>
    <w:rsid w:val="00FF173B"/>
    <w:rsid w:val="00FF1A7F"/>
    <w:rsid w:val="00FF1BDB"/>
    <w:rsid w:val="00FF25A3"/>
    <w:rsid w:val="00FF2716"/>
    <w:rsid w:val="00FF27BE"/>
    <w:rsid w:val="00FF2A89"/>
    <w:rsid w:val="00FF2AD2"/>
    <w:rsid w:val="00FF2F0F"/>
    <w:rsid w:val="00FF326A"/>
    <w:rsid w:val="00FF3B9B"/>
    <w:rsid w:val="00FF45A6"/>
    <w:rsid w:val="00FF48CD"/>
    <w:rsid w:val="00FF4D17"/>
    <w:rsid w:val="00FF526C"/>
    <w:rsid w:val="00FF5317"/>
    <w:rsid w:val="00FF54A1"/>
    <w:rsid w:val="00FF568B"/>
    <w:rsid w:val="00FF5906"/>
    <w:rsid w:val="00FF5A06"/>
    <w:rsid w:val="00FF5DF7"/>
    <w:rsid w:val="00FF6260"/>
    <w:rsid w:val="00FF6300"/>
    <w:rsid w:val="00FF73E8"/>
    <w:rsid w:val="00FF7C76"/>
    <w:rsid w:val="00FF7CB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330A68"/>
  <w15:docId w15:val="{F116056B-9719-4C05-9FD9-0BEE155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3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822A4B"/>
    <w:rPr>
      <w:sz w:val="16"/>
      <w:szCs w:val="16"/>
    </w:rPr>
  </w:style>
  <w:style w:type="paragraph" w:styleId="Tekstkomentarza">
    <w:name w:val="annotation text"/>
    <w:basedOn w:val="Normalny"/>
    <w:semiHidden/>
    <w:rsid w:val="00822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22A4B"/>
    <w:rPr>
      <w:b/>
      <w:bCs/>
    </w:rPr>
  </w:style>
  <w:style w:type="paragraph" w:styleId="Tekstdymka">
    <w:name w:val="Balloon Text"/>
    <w:basedOn w:val="Normalny"/>
    <w:semiHidden/>
    <w:rsid w:val="0082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3FA0"/>
    <w:rPr>
      <w:sz w:val="20"/>
    </w:rPr>
  </w:style>
  <w:style w:type="paragraph" w:styleId="Tekstpodstawowy2">
    <w:name w:val="Body Text 2"/>
    <w:basedOn w:val="Normalny"/>
    <w:rsid w:val="00323FA0"/>
    <w:pPr>
      <w:jc w:val="both"/>
    </w:pPr>
    <w:rPr>
      <w:sz w:val="20"/>
    </w:rPr>
  </w:style>
  <w:style w:type="paragraph" w:styleId="Tekstpodstawowywcity">
    <w:name w:val="Body Text Indent"/>
    <w:basedOn w:val="Normalny"/>
    <w:rsid w:val="00323FA0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323FA0"/>
    <w:pPr>
      <w:ind w:left="720"/>
    </w:pPr>
    <w:rPr>
      <w:sz w:val="20"/>
    </w:rPr>
  </w:style>
  <w:style w:type="paragraph" w:styleId="Tekstpodstawowy3">
    <w:name w:val="Body Text 3"/>
    <w:basedOn w:val="Normalny"/>
    <w:rsid w:val="00323FA0"/>
    <w:rPr>
      <w:sz w:val="22"/>
    </w:rPr>
  </w:style>
  <w:style w:type="paragraph" w:styleId="Tekstprzypisudolnego">
    <w:name w:val="footnote text"/>
    <w:basedOn w:val="Normalny"/>
    <w:semiHidden/>
    <w:rsid w:val="00323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23FA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3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B"/>
  </w:style>
  <w:style w:type="paragraph" w:styleId="Tekstblokowy">
    <w:name w:val="Block Text"/>
    <w:basedOn w:val="Normalny"/>
    <w:rsid w:val="008567DF"/>
    <w:pPr>
      <w:spacing w:before="240" w:after="60"/>
      <w:ind w:left="357" w:right="346"/>
      <w:jc w:val="both"/>
    </w:pPr>
    <w:rPr>
      <w:b/>
    </w:rPr>
  </w:style>
  <w:style w:type="paragraph" w:styleId="Nagwek">
    <w:name w:val="header"/>
    <w:basedOn w:val="Normalny"/>
    <w:rsid w:val="00290FEE"/>
    <w:pPr>
      <w:tabs>
        <w:tab w:val="center" w:pos="4536"/>
        <w:tab w:val="right" w:pos="9072"/>
      </w:tabs>
    </w:pPr>
  </w:style>
  <w:style w:type="paragraph" w:customStyle="1" w:styleId="Style13">
    <w:name w:val="Style13"/>
    <w:basedOn w:val="Normalny"/>
    <w:rsid w:val="00746EFB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Trebuchet MS" w:hAnsi="Trebuchet MS"/>
    </w:rPr>
  </w:style>
  <w:style w:type="character" w:customStyle="1" w:styleId="FontStyle39">
    <w:name w:val="Font Style39"/>
    <w:basedOn w:val="Domylnaczcionkaakapitu"/>
    <w:rsid w:val="00746EFB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rsid w:val="00746EFB"/>
    <w:rPr>
      <w:rFonts w:ascii="Arial" w:hAnsi="Arial" w:cs="Arial"/>
      <w:sz w:val="20"/>
      <w:szCs w:val="20"/>
    </w:rPr>
  </w:style>
  <w:style w:type="paragraph" w:customStyle="1" w:styleId="Tabela">
    <w:name w:val="Tabela"/>
    <w:next w:val="Normalny"/>
    <w:rsid w:val="006063F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ipercze">
    <w:name w:val="Hyperlink"/>
    <w:basedOn w:val="Domylnaczcionkaakapitu"/>
    <w:uiPriority w:val="99"/>
    <w:rsid w:val="00AA12ED"/>
    <w:rPr>
      <w:color w:val="0000FF"/>
      <w:u w:val="single"/>
    </w:rPr>
  </w:style>
  <w:style w:type="character" w:customStyle="1" w:styleId="FontStyle51">
    <w:name w:val="Font Style51"/>
    <w:basedOn w:val="Domylnaczcionkaakapitu"/>
    <w:rsid w:val="00AA12E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rsid w:val="004D2D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3">
    <w:name w:val="Font Style23"/>
    <w:rsid w:val="004D2D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4D2DE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rsid w:val="004D2DE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rsid w:val="00D0551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rsid w:val="00E27810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26">
    <w:name w:val="Font Style26"/>
    <w:rsid w:val="00E278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BB77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5117F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character" w:customStyle="1" w:styleId="FontStyle21">
    <w:name w:val="Font Style21"/>
    <w:rsid w:val="00511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316B1"/>
    <w:pPr>
      <w:ind w:left="708"/>
    </w:pPr>
  </w:style>
  <w:style w:type="paragraph" w:styleId="Tekstprzypisukocowego">
    <w:name w:val="endnote text"/>
    <w:basedOn w:val="Normalny"/>
    <w:link w:val="TekstprzypisukocowegoZnak"/>
    <w:rsid w:val="00A102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2B1"/>
  </w:style>
  <w:style w:type="character" w:styleId="Odwoanieprzypisukocowego">
    <w:name w:val="endnote reference"/>
    <w:basedOn w:val="Domylnaczcionkaakapitu"/>
    <w:rsid w:val="00A102B1"/>
    <w:rPr>
      <w:vertAlign w:val="superscript"/>
    </w:rPr>
  </w:style>
  <w:style w:type="character" w:customStyle="1" w:styleId="Bodytext4">
    <w:name w:val="Body text (4)_"/>
    <w:basedOn w:val="Domylnaczcionkaakapitu"/>
    <w:link w:val="Bodytext40"/>
    <w:locked/>
    <w:rsid w:val="00D1138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1138E"/>
    <w:pPr>
      <w:shd w:val="clear" w:color="auto" w:fill="FFFFFF"/>
      <w:spacing w:before="420" w:after="720" w:line="0" w:lineRule="atLeast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693"/>
    <w:rPr>
      <w:sz w:val="24"/>
      <w:szCs w:val="24"/>
    </w:rPr>
  </w:style>
  <w:style w:type="character" w:customStyle="1" w:styleId="FontStyle15">
    <w:name w:val="Font Style15"/>
    <w:rsid w:val="002D2D80"/>
    <w:rPr>
      <w:rFonts w:ascii="Arial" w:hAnsi="Arial" w:cs="Arial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D2D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D2D80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937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4CDD-045D-4CDF-94CB-8E9ADC07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4164</Words>
  <Characters>27718</Characters>
  <Application>Microsoft Office Word</Application>
  <DocSecurity>8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bstoma</dc:creator>
  <cp:lastModifiedBy>Puchlik Alicja (AW)</cp:lastModifiedBy>
  <cp:revision>2</cp:revision>
  <cp:lastPrinted>2024-01-29T13:06:00Z</cp:lastPrinted>
  <dcterms:created xsi:type="dcterms:W3CDTF">2024-02-12T13:39:00Z</dcterms:created>
  <dcterms:modified xsi:type="dcterms:W3CDTF">2024-02-12T13:39:00Z</dcterms:modified>
  <cp:contentStatus/>
</cp:coreProperties>
</file>